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33D" w:rsidRPr="00834D6F" w:rsidRDefault="00336ECD" w:rsidP="002F55E3">
      <w:pPr>
        <w:pStyle w:val="NoSpacing"/>
        <w:rPr>
          <w:b/>
          <w:sz w:val="28"/>
          <w:szCs w:val="28"/>
        </w:rPr>
      </w:pPr>
      <w:r w:rsidRPr="00834D6F">
        <w:rPr>
          <w:b/>
          <w:sz w:val="28"/>
          <w:szCs w:val="28"/>
        </w:rPr>
        <w:t xml:space="preserve">The Great </w:t>
      </w:r>
      <w:r w:rsidR="00206FF5">
        <w:rPr>
          <w:b/>
          <w:sz w:val="28"/>
          <w:szCs w:val="28"/>
        </w:rPr>
        <w:t>Pianists</w:t>
      </w:r>
      <w:r w:rsidR="00F93D5F" w:rsidRPr="00834D6F">
        <w:rPr>
          <w:b/>
          <w:sz w:val="28"/>
          <w:szCs w:val="28"/>
        </w:rPr>
        <w:br/>
        <w:t>John Gibbons</w:t>
      </w:r>
    </w:p>
    <w:p w:rsidR="0053154F" w:rsidRDefault="00C14A61">
      <w:pPr>
        <w:rPr>
          <w:color w:val="3A4247"/>
          <w:sz w:val="23"/>
          <w:szCs w:val="23"/>
        </w:rPr>
      </w:pPr>
      <w:r>
        <w:rPr>
          <w:color w:val="000000"/>
        </w:rPr>
        <w:br/>
      </w:r>
      <w:r w:rsidR="0053154F">
        <w:rPr>
          <w:color w:val="3A4247"/>
          <w:sz w:val="23"/>
          <w:szCs w:val="23"/>
        </w:rPr>
        <w:t>This course is a survey of some of the great and notorious pianists of both before and after the invention of recording technologies. The course will feature simultaneous simulations of historical styles of the piano, as well as an examination of the recorded legacy of pianism and discussion of the essential elements that compose the art and technical craft of piano performance. Participants of the course may expect to acquire an overview of keyboard history, as well as an enriched appreciation of the fascinating world of the piano and its champions.</w:t>
      </w:r>
    </w:p>
    <w:tbl>
      <w:tblPr>
        <w:tblStyle w:val="TableGrid"/>
        <w:tblW w:w="11268" w:type="dxa"/>
        <w:tblLook w:val="04A0" w:firstRow="1" w:lastRow="0" w:firstColumn="1" w:lastColumn="0" w:noHBand="0" w:noVBand="1"/>
      </w:tblPr>
      <w:tblGrid>
        <w:gridCol w:w="2988"/>
        <w:gridCol w:w="4410"/>
        <w:gridCol w:w="3870"/>
      </w:tblGrid>
      <w:tr w:rsidR="00FA5E9F" w:rsidTr="00FA5E9F">
        <w:tc>
          <w:tcPr>
            <w:tcW w:w="2988" w:type="dxa"/>
          </w:tcPr>
          <w:p w:rsidR="00FA5E9F" w:rsidRPr="009054EF" w:rsidRDefault="00FA5E9F">
            <w:pPr>
              <w:rPr>
                <w:b/>
              </w:rPr>
            </w:pPr>
            <w:r>
              <w:rPr>
                <w:b/>
              </w:rPr>
              <w:t>Week</w:t>
            </w:r>
          </w:p>
        </w:tc>
        <w:tc>
          <w:tcPr>
            <w:tcW w:w="4410" w:type="dxa"/>
          </w:tcPr>
          <w:p w:rsidR="00FA5E9F" w:rsidRPr="009054EF" w:rsidRDefault="00FA5E9F">
            <w:pPr>
              <w:rPr>
                <w:b/>
              </w:rPr>
            </w:pPr>
          </w:p>
        </w:tc>
        <w:tc>
          <w:tcPr>
            <w:tcW w:w="3870" w:type="dxa"/>
          </w:tcPr>
          <w:p w:rsidR="00FA5E9F" w:rsidRPr="009054EF" w:rsidRDefault="00FA5E9F">
            <w:pPr>
              <w:rPr>
                <w:b/>
              </w:rPr>
            </w:pPr>
            <w:r>
              <w:rPr>
                <w:b/>
              </w:rPr>
              <w:t>Piano</w:t>
            </w:r>
            <w:r w:rsidRPr="009054EF">
              <w:rPr>
                <w:b/>
              </w:rPr>
              <w:t>-Off</w:t>
            </w:r>
          </w:p>
        </w:tc>
      </w:tr>
      <w:tr w:rsidR="00FA5E9F" w:rsidTr="00FA5E9F">
        <w:tc>
          <w:tcPr>
            <w:tcW w:w="2988" w:type="dxa"/>
          </w:tcPr>
          <w:p w:rsidR="00FA5E9F" w:rsidRPr="000E66C6" w:rsidRDefault="00FA5E9F" w:rsidP="006478A8">
            <w:pPr>
              <w:shd w:val="clear" w:color="auto" w:fill="FFFFFF"/>
              <w:rPr>
                <w:rFonts w:eastAsia="Times New Roman"/>
                <w:color w:val="000000"/>
              </w:rPr>
            </w:pPr>
            <w:r>
              <w:rPr>
                <w:rFonts w:eastAsia="Times New Roman"/>
                <w:color w:val="000000"/>
              </w:rPr>
              <w:t xml:space="preserve">1 </w:t>
            </w:r>
            <w:r w:rsidR="001F751C">
              <w:rPr>
                <w:rFonts w:eastAsia="Times New Roman"/>
                <w:color w:val="000000"/>
              </w:rPr>
              <w:t>–</w:t>
            </w:r>
            <w:r>
              <w:rPr>
                <w:rFonts w:eastAsia="Times New Roman"/>
                <w:color w:val="000000"/>
              </w:rPr>
              <w:t xml:space="preserve"> </w:t>
            </w:r>
            <w:r w:rsidR="006478A8">
              <w:rPr>
                <w:rFonts w:eastAsia="Times New Roman"/>
                <w:color w:val="000000"/>
              </w:rPr>
              <w:t>Slavic</w:t>
            </w:r>
            <w:r>
              <w:rPr>
                <w:rFonts w:eastAsia="Times New Roman"/>
                <w:color w:val="000000"/>
              </w:rPr>
              <w:t xml:space="preserve"> Tradition (Part 1)</w:t>
            </w:r>
          </w:p>
        </w:tc>
        <w:tc>
          <w:tcPr>
            <w:tcW w:w="4410" w:type="dxa"/>
          </w:tcPr>
          <w:p w:rsidR="00FA5E9F" w:rsidRDefault="0083258F" w:rsidP="0083258F">
            <w:pPr>
              <w:shd w:val="clear" w:color="auto" w:fill="FFFFFF"/>
            </w:pPr>
            <w:r>
              <w:t xml:space="preserve">Sergei </w:t>
            </w:r>
            <w:r w:rsidR="00FA5E9F" w:rsidRPr="003004AD">
              <w:t>Rachmaninoff</w:t>
            </w:r>
            <w:r w:rsidR="00FA5E9F">
              <w:t xml:space="preserve">, </w:t>
            </w:r>
            <w:proofErr w:type="spellStart"/>
            <w:r>
              <w:t>Jozef</w:t>
            </w:r>
            <w:proofErr w:type="spellEnd"/>
            <w:r>
              <w:t xml:space="preserve"> </w:t>
            </w:r>
            <w:r w:rsidR="00FA5E9F">
              <w:t xml:space="preserve">Hofmann, </w:t>
            </w:r>
            <w:r>
              <w:t xml:space="preserve">Vladimir </w:t>
            </w:r>
            <w:proofErr w:type="spellStart"/>
            <w:r w:rsidR="00FA5E9F">
              <w:t>Horrowitz</w:t>
            </w:r>
            <w:proofErr w:type="spellEnd"/>
            <w:r w:rsidR="00FA5E9F">
              <w:t xml:space="preserve">, </w:t>
            </w:r>
          </w:p>
        </w:tc>
        <w:tc>
          <w:tcPr>
            <w:tcW w:w="3870" w:type="dxa"/>
          </w:tcPr>
          <w:p w:rsidR="00FA5E9F" w:rsidRDefault="00FA5E9F" w:rsidP="00283851">
            <w:r>
              <w:t>Chopin 1</w:t>
            </w:r>
            <w:r>
              <w:rPr>
                <w:vertAlign w:val="superscript"/>
              </w:rPr>
              <w:t>st</w:t>
            </w:r>
            <w:r>
              <w:t xml:space="preserve"> Ballade</w:t>
            </w:r>
          </w:p>
        </w:tc>
      </w:tr>
      <w:tr w:rsidR="00FA5E9F" w:rsidTr="00FA5E9F">
        <w:tc>
          <w:tcPr>
            <w:tcW w:w="2988" w:type="dxa"/>
          </w:tcPr>
          <w:p w:rsidR="00FA5E9F" w:rsidRDefault="00FA5E9F" w:rsidP="006478A8">
            <w:r>
              <w:t xml:space="preserve">2 – </w:t>
            </w:r>
            <w:r w:rsidR="006478A8">
              <w:t>Slavic</w:t>
            </w:r>
            <w:r>
              <w:t xml:space="preserve"> Tradition (Part 2)</w:t>
            </w:r>
          </w:p>
        </w:tc>
        <w:tc>
          <w:tcPr>
            <w:tcW w:w="4410" w:type="dxa"/>
          </w:tcPr>
          <w:p w:rsidR="00FA5E9F" w:rsidRDefault="00F00A4A" w:rsidP="00085357">
            <w:pPr>
              <w:shd w:val="clear" w:color="auto" w:fill="FFFFFF"/>
            </w:pPr>
            <w:proofErr w:type="spellStart"/>
            <w:r>
              <w:t>Sviataslav</w:t>
            </w:r>
            <w:proofErr w:type="spellEnd"/>
            <w:r>
              <w:t xml:space="preserve"> Richter, Emil </w:t>
            </w:r>
            <w:proofErr w:type="spellStart"/>
            <w:r>
              <w:t>Gilels</w:t>
            </w:r>
            <w:proofErr w:type="spellEnd"/>
          </w:p>
        </w:tc>
        <w:tc>
          <w:tcPr>
            <w:tcW w:w="3870" w:type="dxa"/>
          </w:tcPr>
          <w:p w:rsidR="00FA5E9F" w:rsidRPr="00D54775" w:rsidRDefault="00BC699D" w:rsidP="00BC699D">
            <w:pPr>
              <w:shd w:val="clear" w:color="auto" w:fill="FFFFFF"/>
              <w:rPr>
                <w:rFonts w:eastAsia="Times New Roman"/>
                <w:color w:val="000000"/>
              </w:rPr>
            </w:pPr>
            <w:r>
              <w:rPr>
                <w:rFonts w:eastAsia="Times New Roman"/>
                <w:color w:val="000000"/>
              </w:rPr>
              <w:t xml:space="preserve">J. S. Bach, selections from </w:t>
            </w:r>
            <w:r w:rsidRPr="00BC699D">
              <w:rPr>
                <w:rFonts w:eastAsia="Times New Roman"/>
                <w:i/>
                <w:color w:val="000000"/>
              </w:rPr>
              <w:t xml:space="preserve">The </w:t>
            </w:r>
            <w:proofErr w:type="spellStart"/>
            <w:r w:rsidRPr="00BC699D">
              <w:rPr>
                <w:rFonts w:eastAsia="Times New Roman"/>
                <w:i/>
                <w:color w:val="000000"/>
              </w:rPr>
              <w:t>Well Tempered</w:t>
            </w:r>
            <w:proofErr w:type="spellEnd"/>
            <w:r w:rsidRPr="00BC699D">
              <w:rPr>
                <w:rFonts w:eastAsia="Times New Roman"/>
                <w:i/>
                <w:color w:val="000000"/>
              </w:rPr>
              <w:t xml:space="preserve"> </w:t>
            </w:r>
            <w:r>
              <w:rPr>
                <w:rFonts w:eastAsia="Times New Roman"/>
                <w:i/>
                <w:color w:val="000000"/>
              </w:rPr>
              <w:t>C</w:t>
            </w:r>
            <w:r w:rsidRPr="00BC699D">
              <w:rPr>
                <w:rFonts w:eastAsia="Times New Roman"/>
                <w:i/>
                <w:color w:val="000000"/>
              </w:rPr>
              <w:t>lavier</w:t>
            </w:r>
            <w:r>
              <w:rPr>
                <w:rFonts w:eastAsia="Times New Roman"/>
                <w:color w:val="000000"/>
              </w:rPr>
              <w:t xml:space="preserve"> (TBD)</w:t>
            </w:r>
          </w:p>
        </w:tc>
      </w:tr>
      <w:tr w:rsidR="00FA5E9F" w:rsidTr="00FA5E9F">
        <w:tc>
          <w:tcPr>
            <w:tcW w:w="2988" w:type="dxa"/>
          </w:tcPr>
          <w:p w:rsidR="00FA5E9F" w:rsidRDefault="00A054A8">
            <w:r>
              <w:t xml:space="preserve">3 </w:t>
            </w:r>
            <w:r w:rsidR="001F751C">
              <w:t xml:space="preserve">- </w:t>
            </w:r>
            <w:r w:rsidR="00FA5E9F">
              <w:t>German Tradition</w:t>
            </w:r>
          </w:p>
        </w:tc>
        <w:tc>
          <w:tcPr>
            <w:tcW w:w="4410" w:type="dxa"/>
          </w:tcPr>
          <w:p w:rsidR="00FA5E9F" w:rsidRDefault="00A054A8" w:rsidP="00B5084A">
            <w:pPr>
              <w:shd w:val="clear" w:color="auto" w:fill="FFFFFF"/>
            </w:pPr>
            <w:proofErr w:type="spellStart"/>
            <w:r>
              <w:t>Artur</w:t>
            </w:r>
            <w:proofErr w:type="spellEnd"/>
            <w:r>
              <w:t xml:space="preserve"> </w:t>
            </w:r>
            <w:r>
              <w:t xml:space="preserve">Schnabel, </w:t>
            </w:r>
            <w:r>
              <w:t xml:space="preserve">Rudolf </w:t>
            </w:r>
            <w:r>
              <w:t>Serkin</w:t>
            </w:r>
            <w:r>
              <w:t>, Wilhelm</w:t>
            </w:r>
            <w:r>
              <w:t xml:space="preserve"> </w:t>
            </w:r>
            <w:proofErr w:type="spellStart"/>
            <w:r>
              <w:t>Kempff</w:t>
            </w:r>
            <w:proofErr w:type="spellEnd"/>
            <w:r>
              <w:t xml:space="preserve">, </w:t>
            </w:r>
            <w:r>
              <w:t xml:space="preserve">Alfred </w:t>
            </w:r>
            <w:proofErr w:type="spellStart"/>
            <w:r>
              <w:t>Brendel</w:t>
            </w:r>
            <w:proofErr w:type="spellEnd"/>
          </w:p>
        </w:tc>
        <w:tc>
          <w:tcPr>
            <w:tcW w:w="3870" w:type="dxa"/>
          </w:tcPr>
          <w:p w:rsidR="00FA5E9F" w:rsidRPr="00D54775" w:rsidRDefault="00D8333B" w:rsidP="00283851">
            <w:pPr>
              <w:shd w:val="clear" w:color="auto" w:fill="FFFFFF"/>
              <w:rPr>
                <w:rFonts w:eastAsia="Times New Roman"/>
                <w:color w:val="000000"/>
              </w:rPr>
            </w:pPr>
            <w:r>
              <w:rPr>
                <w:rFonts w:eastAsia="Times New Roman"/>
                <w:color w:val="000000"/>
              </w:rPr>
              <w:t xml:space="preserve">Schubert’s </w:t>
            </w:r>
            <w:r w:rsidRPr="00D8333B">
              <w:rPr>
                <w:rFonts w:eastAsia="Times New Roman"/>
                <w:i/>
                <w:color w:val="000000"/>
              </w:rPr>
              <w:t>Wanderer Fantasy</w:t>
            </w:r>
          </w:p>
        </w:tc>
      </w:tr>
      <w:tr w:rsidR="00FA5E9F" w:rsidTr="00FA5E9F">
        <w:tc>
          <w:tcPr>
            <w:tcW w:w="2988" w:type="dxa"/>
          </w:tcPr>
          <w:p w:rsidR="00FA5E9F" w:rsidRDefault="00296FD2">
            <w:r>
              <w:t>4 – Bach Players</w:t>
            </w:r>
          </w:p>
        </w:tc>
        <w:tc>
          <w:tcPr>
            <w:tcW w:w="4410" w:type="dxa"/>
          </w:tcPr>
          <w:p w:rsidR="00FA5E9F" w:rsidRDefault="00296FD2" w:rsidP="00C9365E">
            <w:pPr>
              <w:shd w:val="clear" w:color="auto" w:fill="FFFFFF"/>
            </w:pPr>
            <w:r>
              <w:t xml:space="preserve">Glenn Gould, </w:t>
            </w:r>
            <w:r w:rsidRPr="00296FD2">
              <w:t xml:space="preserve">Rosalyn </w:t>
            </w:r>
            <w:proofErr w:type="spellStart"/>
            <w:r w:rsidRPr="00296FD2">
              <w:t>Tureck</w:t>
            </w:r>
            <w:proofErr w:type="spellEnd"/>
            <w:r>
              <w:t xml:space="preserve">, </w:t>
            </w:r>
            <w:proofErr w:type="spellStart"/>
            <w:r>
              <w:t>Andras</w:t>
            </w:r>
            <w:proofErr w:type="spellEnd"/>
            <w:r>
              <w:t xml:space="preserve"> Schiff, Vladimir </w:t>
            </w:r>
            <w:proofErr w:type="spellStart"/>
            <w:r>
              <w:t>Feltsman</w:t>
            </w:r>
            <w:proofErr w:type="spellEnd"/>
          </w:p>
        </w:tc>
        <w:tc>
          <w:tcPr>
            <w:tcW w:w="3870" w:type="dxa"/>
          </w:tcPr>
          <w:p w:rsidR="00FA5E9F" w:rsidRPr="00D54775" w:rsidRDefault="00E16036" w:rsidP="00E16036">
            <w:pPr>
              <w:shd w:val="clear" w:color="auto" w:fill="FFFFFF"/>
              <w:rPr>
                <w:rFonts w:eastAsia="Times New Roman"/>
                <w:color w:val="000000"/>
              </w:rPr>
            </w:pPr>
            <w:r w:rsidRPr="003004AD">
              <w:t>Rachmaninoff</w:t>
            </w:r>
            <w:r>
              <w:t>, Prelude in G Minor Op, 23 No. 5</w:t>
            </w:r>
          </w:p>
        </w:tc>
      </w:tr>
      <w:tr w:rsidR="00FA5E9F" w:rsidTr="00FA5E9F">
        <w:tc>
          <w:tcPr>
            <w:tcW w:w="2988" w:type="dxa"/>
          </w:tcPr>
          <w:p w:rsidR="00FA5E9F" w:rsidRDefault="00C00166">
            <w:r>
              <w:t>5 – Chopin Players</w:t>
            </w:r>
          </w:p>
        </w:tc>
        <w:tc>
          <w:tcPr>
            <w:tcW w:w="4410" w:type="dxa"/>
          </w:tcPr>
          <w:p w:rsidR="00FA5E9F" w:rsidRDefault="00C00166" w:rsidP="006D45A2">
            <w:pPr>
              <w:shd w:val="clear" w:color="auto" w:fill="FFFFFF"/>
            </w:pPr>
            <w:r>
              <w:t xml:space="preserve">Arthur </w:t>
            </w:r>
            <w:r>
              <w:t xml:space="preserve">Rubinstein, </w:t>
            </w:r>
            <w:proofErr w:type="spellStart"/>
            <w:r w:rsidR="00990D5C" w:rsidRPr="00990D5C">
              <w:t>Krystian</w:t>
            </w:r>
            <w:proofErr w:type="spellEnd"/>
            <w:r w:rsidR="00990D5C" w:rsidRPr="00990D5C">
              <w:t xml:space="preserve"> </w:t>
            </w:r>
            <w:proofErr w:type="spellStart"/>
            <w:r w:rsidR="00990D5C" w:rsidRPr="00990D5C">
              <w:t>Zimerman</w:t>
            </w:r>
            <w:proofErr w:type="spellEnd"/>
            <w:r>
              <w:t xml:space="preserve">, </w:t>
            </w:r>
            <w:r w:rsidR="006D45A2">
              <w:t xml:space="preserve">Alfred </w:t>
            </w:r>
            <w:proofErr w:type="spellStart"/>
            <w:r>
              <w:t>Cortot</w:t>
            </w:r>
            <w:proofErr w:type="spellEnd"/>
            <w:r>
              <w:t xml:space="preserve">, </w:t>
            </w:r>
            <w:r w:rsidR="006D45A2">
              <w:t>Claudio Arrau</w:t>
            </w:r>
          </w:p>
        </w:tc>
        <w:tc>
          <w:tcPr>
            <w:tcW w:w="3870" w:type="dxa"/>
          </w:tcPr>
          <w:p w:rsidR="00FA5E9F" w:rsidRPr="00D54775" w:rsidRDefault="00F54D96" w:rsidP="00C9365E">
            <w:pPr>
              <w:shd w:val="clear" w:color="auto" w:fill="FFFFFF"/>
              <w:rPr>
                <w:rFonts w:eastAsia="Times New Roman"/>
                <w:color w:val="000000"/>
              </w:rPr>
            </w:pPr>
            <w:r>
              <w:rPr>
                <w:rFonts w:eastAsia="Times New Roman"/>
                <w:color w:val="000000"/>
              </w:rPr>
              <w:t>Beethoven, Concerto No. 5 “Emperor”</w:t>
            </w:r>
          </w:p>
        </w:tc>
      </w:tr>
      <w:tr w:rsidR="00FA5E9F" w:rsidTr="00FA5E9F">
        <w:tc>
          <w:tcPr>
            <w:tcW w:w="2988" w:type="dxa"/>
          </w:tcPr>
          <w:p w:rsidR="00FA5E9F" w:rsidRDefault="001F751C" w:rsidP="006248B7">
            <w:r>
              <w:t>6 –Italian Masters</w:t>
            </w:r>
          </w:p>
        </w:tc>
        <w:tc>
          <w:tcPr>
            <w:tcW w:w="4410" w:type="dxa"/>
          </w:tcPr>
          <w:p w:rsidR="00FA5E9F" w:rsidRPr="00D54775" w:rsidRDefault="006248B7" w:rsidP="00AA1F46">
            <w:pPr>
              <w:rPr>
                <w:rFonts w:eastAsia="Times New Roman"/>
                <w:color w:val="000000"/>
              </w:rPr>
            </w:pPr>
            <w:r>
              <w:rPr>
                <w:rFonts w:eastAsia="Times New Roman"/>
                <w:color w:val="000000"/>
              </w:rPr>
              <w:t xml:space="preserve">Arturo </w:t>
            </w:r>
            <w:proofErr w:type="spellStart"/>
            <w:r>
              <w:rPr>
                <w:rFonts w:eastAsia="Times New Roman"/>
                <w:color w:val="000000"/>
              </w:rPr>
              <w:t>Michelangeli</w:t>
            </w:r>
            <w:proofErr w:type="spellEnd"/>
            <w:r>
              <w:rPr>
                <w:rFonts w:eastAsia="Times New Roman"/>
                <w:color w:val="000000"/>
              </w:rPr>
              <w:t xml:space="preserve">, Maurizio </w:t>
            </w:r>
            <w:proofErr w:type="spellStart"/>
            <w:r>
              <w:rPr>
                <w:rFonts w:eastAsia="Times New Roman"/>
                <w:color w:val="000000"/>
              </w:rPr>
              <w:t>Pollini</w:t>
            </w:r>
            <w:proofErr w:type="spellEnd"/>
            <w:r w:rsidR="00AA1F46">
              <w:rPr>
                <w:rFonts w:eastAsia="Times New Roman"/>
                <w:color w:val="000000"/>
              </w:rPr>
              <w:br/>
              <w:t xml:space="preserve">Plus: </w:t>
            </w:r>
            <w:r w:rsidR="00AA1F46">
              <w:t xml:space="preserve">a look at archival recordings of </w:t>
            </w:r>
            <w:proofErr w:type="spellStart"/>
            <w:r w:rsidR="00AA1F46">
              <w:t>Lhevinne</w:t>
            </w:r>
            <w:proofErr w:type="spellEnd"/>
            <w:r w:rsidR="00AA1F46">
              <w:t xml:space="preserve">, </w:t>
            </w:r>
            <w:proofErr w:type="spellStart"/>
            <w:r w:rsidR="00AA1F46">
              <w:t>Gabrilovich</w:t>
            </w:r>
            <w:proofErr w:type="spellEnd"/>
            <w:r w:rsidR="00AA1F46">
              <w:t>, Friedman, Rosenthal</w:t>
            </w:r>
          </w:p>
        </w:tc>
        <w:tc>
          <w:tcPr>
            <w:tcW w:w="3870" w:type="dxa"/>
          </w:tcPr>
          <w:p w:rsidR="00FA5E9F" w:rsidRPr="00CD0461" w:rsidRDefault="00705FD6" w:rsidP="00C9365E">
            <w:pPr>
              <w:shd w:val="clear" w:color="auto" w:fill="FFFFFF"/>
              <w:rPr>
                <w:rFonts w:eastAsia="Times New Roman"/>
                <w:color w:val="000000"/>
              </w:rPr>
            </w:pPr>
            <w:r>
              <w:rPr>
                <w:rFonts w:eastAsia="Times New Roman"/>
                <w:color w:val="000000"/>
              </w:rPr>
              <w:t xml:space="preserve">Brahms, </w:t>
            </w:r>
            <w:r>
              <w:rPr>
                <w:rFonts w:eastAsia="Times New Roman"/>
                <w:i/>
                <w:color w:val="000000"/>
              </w:rPr>
              <w:t>Variations on a theme by Haydn</w:t>
            </w:r>
          </w:p>
        </w:tc>
      </w:tr>
      <w:tr w:rsidR="00FA5E9F" w:rsidTr="00FA5E9F">
        <w:tc>
          <w:tcPr>
            <w:tcW w:w="2988" w:type="dxa"/>
          </w:tcPr>
          <w:p w:rsidR="00FA5E9F" w:rsidRDefault="00CD0461">
            <w:pPr>
              <w:rPr>
                <w:rFonts w:eastAsia="Times New Roman"/>
                <w:color w:val="000000"/>
              </w:rPr>
            </w:pPr>
            <w:r>
              <w:rPr>
                <w:rFonts w:eastAsia="Times New Roman"/>
                <w:color w:val="000000"/>
              </w:rPr>
              <w:t xml:space="preserve">7 – French Repertoire </w:t>
            </w:r>
          </w:p>
        </w:tc>
        <w:tc>
          <w:tcPr>
            <w:tcW w:w="4410" w:type="dxa"/>
          </w:tcPr>
          <w:p w:rsidR="00FA5E9F" w:rsidRPr="00D54775" w:rsidRDefault="00FC6DE7" w:rsidP="00F452A9">
            <w:pPr>
              <w:rPr>
                <w:rFonts w:eastAsia="Times New Roman"/>
                <w:color w:val="000000"/>
              </w:rPr>
            </w:pPr>
            <w:r>
              <w:t xml:space="preserve">Music by </w:t>
            </w:r>
            <w:r w:rsidR="00CD0461">
              <w:t xml:space="preserve">Debussy, Ravel, </w:t>
            </w:r>
            <w:r w:rsidRPr="00FC6DE7">
              <w:rPr>
                <w:lang w:val="en"/>
              </w:rPr>
              <w:t>Saint-Saëns</w:t>
            </w:r>
            <w:r w:rsidR="00CD0461">
              <w:t>, Faure (</w:t>
            </w:r>
            <w:r>
              <w:t xml:space="preserve">some performances on player piano rolls by the composers) Pianists: </w:t>
            </w:r>
            <w:r w:rsidRPr="00FC6DE7">
              <w:t xml:space="preserve">Walter </w:t>
            </w:r>
            <w:proofErr w:type="spellStart"/>
            <w:r w:rsidRPr="00FC6DE7">
              <w:t>Gieseking</w:t>
            </w:r>
            <w:proofErr w:type="spellEnd"/>
            <w:r w:rsidR="00CD0461">
              <w:t xml:space="preserve">, </w:t>
            </w:r>
            <w:r>
              <w:t xml:space="preserve">Robert </w:t>
            </w:r>
            <w:proofErr w:type="spellStart"/>
            <w:r>
              <w:t>Ca</w:t>
            </w:r>
            <w:r w:rsidR="00CD0461">
              <w:t>sadesus</w:t>
            </w:r>
            <w:proofErr w:type="spellEnd"/>
            <w:r w:rsidR="00CD0461">
              <w:t>, and others</w:t>
            </w:r>
          </w:p>
        </w:tc>
        <w:tc>
          <w:tcPr>
            <w:tcW w:w="3870" w:type="dxa"/>
          </w:tcPr>
          <w:p w:rsidR="00FA5E9F" w:rsidRPr="00D54775" w:rsidRDefault="00631BBE" w:rsidP="002219FF">
            <w:pPr>
              <w:shd w:val="clear" w:color="auto" w:fill="FFFFFF"/>
              <w:rPr>
                <w:rFonts w:eastAsia="Times New Roman"/>
                <w:color w:val="000000"/>
              </w:rPr>
            </w:pPr>
            <w:r>
              <w:t xml:space="preserve">Liszt Etude </w:t>
            </w:r>
            <w:r>
              <w:t>(</w:t>
            </w:r>
            <w:r>
              <w:t>TBD</w:t>
            </w:r>
            <w:r>
              <w:t>)</w:t>
            </w:r>
          </w:p>
        </w:tc>
      </w:tr>
      <w:tr w:rsidR="00FA5E9F" w:rsidTr="00FA5E9F">
        <w:tc>
          <w:tcPr>
            <w:tcW w:w="2988" w:type="dxa"/>
          </w:tcPr>
          <w:p w:rsidR="00FA5E9F" w:rsidRDefault="008F30FC">
            <w:pPr>
              <w:rPr>
                <w:rFonts w:eastAsia="Times New Roman"/>
                <w:color w:val="000000"/>
              </w:rPr>
            </w:pPr>
            <w:r>
              <w:rPr>
                <w:rFonts w:eastAsia="Times New Roman"/>
                <w:color w:val="000000"/>
              </w:rPr>
              <w:t xml:space="preserve">8 – Contemporary Greats </w:t>
            </w:r>
          </w:p>
        </w:tc>
        <w:tc>
          <w:tcPr>
            <w:tcW w:w="4410" w:type="dxa"/>
          </w:tcPr>
          <w:p w:rsidR="00FA5E9F" w:rsidRDefault="008F30FC" w:rsidP="008F30FC">
            <w:r>
              <w:t xml:space="preserve">Vladimir Ashkenazy, </w:t>
            </w:r>
            <w:proofErr w:type="spellStart"/>
            <w:r w:rsidRPr="008F30FC">
              <w:t>Evgeny</w:t>
            </w:r>
            <w:proofErr w:type="spellEnd"/>
            <w:r w:rsidRPr="008F30FC">
              <w:t xml:space="preserve"> </w:t>
            </w:r>
            <w:proofErr w:type="spellStart"/>
            <w:r w:rsidRPr="008F30FC">
              <w:t>Kissin</w:t>
            </w:r>
            <w:proofErr w:type="spellEnd"/>
            <w:r>
              <w:t xml:space="preserve">, Jorge </w:t>
            </w:r>
            <w:proofErr w:type="spellStart"/>
            <w:r>
              <w:t>Bolet</w:t>
            </w:r>
            <w:proofErr w:type="spellEnd"/>
          </w:p>
        </w:tc>
        <w:tc>
          <w:tcPr>
            <w:tcW w:w="3870" w:type="dxa"/>
          </w:tcPr>
          <w:p w:rsidR="00FA5E9F" w:rsidRPr="00D54775" w:rsidRDefault="00431814" w:rsidP="002219FF">
            <w:pPr>
              <w:shd w:val="clear" w:color="auto" w:fill="FFFFFF"/>
              <w:rPr>
                <w:rFonts w:eastAsia="Times New Roman"/>
                <w:color w:val="000000"/>
              </w:rPr>
            </w:pPr>
            <w:r>
              <w:rPr>
                <w:rFonts w:eastAsia="Times New Roman"/>
                <w:color w:val="000000"/>
              </w:rPr>
              <w:t>Chopin Nocturne (TBD)</w:t>
            </w:r>
          </w:p>
        </w:tc>
      </w:tr>
    </w:tbl>
    <w:p w:rsidR="00407193" w:rsidRDefault="00407193" w:rsidP="009D5A77">
      <w:pPr>
        <w:spacing w:after="0" w:line="240" w:lineRule="auto"/>
        <w:rPr>
          <w:b/>
        </w:rPr>
      </w:pPr>
    </w:p>
    <w:p w:rsidR="009D5A77" w:rsidRDefault="009D5A77" w:rsidP="009D5A77">
      <w:pPr>
        <w:spacing w:after="0" w:line="240" w:lineRule="auto"/>
        <w:rPr>
          <w:b/>
        </w:rPr>
      </w:pPr>
      <w:bookmarkStart w:id="0" w:name="_GoBack"/>
      <w:bookmarkEnd w:id="0"/>
      <w:r>
        <w:rPr>
          <w:b/>
        </w:rPr>
        <w:t>Reference Materials</w:t>
      </w:r>
    </w:p>
    <w:p w:rsidR="009D5A77" w:rsidRPr="008D3C57" w:rsidRDefault="009D5A77" w:rsidP="009D5A77">
      <w:pPr>
        <w:spacing w:after="0" w:line="240" w:lineRule="auto"/>
        <w:rPr>
          <w:rFonts w:ascii="Calibri" w:eastAsia="Times New Roman" w:hAnsi="Calibri" w:cs="Times New Roman"/>
          <w:i/>
          <w:iCs/>
          <w:color w:val="000000"/>
        </w:rPr>
      </w:pPr>
      <w:r w:rsidRPr="008D3C57">
        <w:rPr>
          <w:rFonts w:ascii="Calibri" w:eastAsia="Times New Roman" w:hAnsi="Calibri" w:cs="Times New Roman"/>
          <w:i/>
          <w:iCs/>
          <w:color w:val="000000"/>
        </w:rPr>
        <w:t>Arrau on Music and Performance</w:t>
      </w:r>
      <w:r w:rsidRPr="008D3C57">
        <w:rPr>
          <w:rFonts w:ascii="Calibri" w:eastAsia="Times New Roman" w:hAnsi="Calibri" w:cs="Times New Roman"/>
          <w:color w:val="000000"/>
        </w:rPr>
        <w:t xml:space="preserve"> (Great Pianists: In Their Own Words) by Joseph Horowitz</w:t>
      </w:r>
    </w:p>
    <w:p w:rsidR="009D5A77" w:rsidRPr="008D3C57" w:rsidRDefault="009D5A77" w:rsidP="009D5A77">
      <w:pPr>
        <w:spacing w:after="0" w:line="240" w:lineRule="auto"/>
        <w:rPr>
          <w:rFonts w:ascii="Calibri" w:eastAsia="Times New Roman" w:hAnsi="Calibri" w:cs="Times New Roman"/>
          <w:i/>
          <w:iCs/>
          <w:color w:val="000000"/>
        </w:rPr>
      </w:pPr>
      <w:r w:rsidRPr="008D3C57">
        <w:rPr>
          <w:rFonts w:ascii="Calibri" w:eastAsia="Times New Roman" w:hAnsi="Calibri" w:cs="Times New Roman"/>
          <w:i/>
          <w:iCs/>
          <w:color w:val="000000"/>
        </w:rPr>
        <w:t>Arrau on Music and Performance</w:t>
      </w:r>
      <w:r w:rsidRPr="008D3C57">
        <w:rPr>
          <w:rFonts w:ascii="Calibri" w:eastAsia="Times New Roman" w:hAnsi="Calibri" w:cs="Times New Roman"/>
          <w:color w:val="000000"/>
        </w:rPr>
        <w:t xml:space="preserve"> by Joseph </w:t>
      </w:r>
      <w:proofErr w:type="spellStart"/>
      <w:r w:rsidRPr="008D3C57">
        <w:rPr>
          <w:rFonts w:ascii="Calibri" w:eastAsia="Times New Roman" w:hAnsi="Calibri" w:cs="Times New Roman"/>
          <w:color w:val="000000"/>
        </w:rPr>
        <w:t>Horrowitz</w:t>
      </w:r>
      <w:proofErr w:type="spellEnd"/>
      <w:r w:rsidRPr="008D3C57">
        <w:rPr>
          <w:rFonts w:ascii="Calibri" w:eastAsia="Times New Roman" w:hAnsi="Calibri" w:cs="Times New Roman"/>
          <w:color w:val="000000"/>
        </w:rPr>
        <w:t xml:space="preserve"> ed</w:t>
      </w:r>
      <w:proofErr w:type="gramStart"/>
      <w:r w:rsidRPr="008D3C57">
        <w:rPr>
          <w:rFonts w:ascii="Calibri" w:eastAsia="Times New Roman" w:hAnsi="Calibri" w:cs="Times New Roman"/>
          <w:color w:val="000000"/>
        </w:rPr>
        <w:t>.,</w:t>
      </w:r>
      <w:proofErr w:type="gramEnd"/>
    </w:p>
    <w:p w:rsidR="009D5A77" w:rsidRPr="008D3C57" w:rsidRDefault="009D5A77" w:rsidP="009D5A77">
      <w:pPr>
        <w:spacing w:after="0" w:line="240" w:lineRule="auto"/>
        <w:rPr>
          <w:rFonts w:ascii="Calibri" w:eastAsia="Times New Roman" w:hAnsi="Calibri" w:cs="Times New Roman"/>
          <w:i/>
          <w:iCs/>
          <w:color w:val="000000"/>
        </w:rPr>
      </w:pPr>
      <w:r w:rsidRPr="008D3C57">
        <w:rPr>
          <w:rFonts w:ascii="Calibri" w:eastAsia="Times New Roman" w:hAnsi="Calibri" w:cs="Times New Roman"/>
          <w:i/>
          <w:iCs/>
          <w:color w:val="000000"/>
        </w:rPr>
        <w:t>Beethoven`s Piano Sonatas: A Short Companion</w:t>
      </w:r>
      <w:r w:rsidRPr="008D3C57">
        <w:rPr>
          <w:rFonts w:ascii="Calibri" w:eastAsia="Times New Roman" w:hAnsi="Calibri" w:cs="Times New Roman"/>
          <w:color w:val="000000"/>
        </w:rPr>
        <w:t>, Charles Rosen</w:t>
      </w:r>
    </w:p>
    <w:p w:rsidR="009D5A77" w:rsidRPr="008D3C57" w:rsidRDefault="009D5A77" w:rsidP="009D5A77">
      <w:pPr>
        <w:spacing w:after="0" w:line="240" w:lineRule="auto"/>
        <w:rPr>
          <w:rFonts w:ascii="Calibri" w:eastAsia="Times New Roman" w:hAnsi="Calibri" w:cs="Times New Roman"/>
          <w:i/>
          <w:iCs/>
          <w:color w:val="000000"/>
        </w:rPr>
      </w:pPr>
      <w:r w:rsidRPr="008D3C57">
        <w:rPr>
          <w:rFonts w:ascii="Calibri" w:eastAsia="Times New Roman" w:hAnsi="Calibri" w:cs="Times New Roman"/>
          <w:i/>
          <w:iCs/>
          <w:color w:val="000000"/>
        </w:rPr>
        <w:t xml:space="preserve">The Cambridge Companion to the Piano </w:t>
      </w:r>
      <w:r w:rsidRPr="008D3C57">
        <w:rPr>
          <w:rFonts w:ascii="Calibri" w:eastAsia="Times New Roman" w:hAnsi="Calibri" w:cs="Times New Roman"/>
          <w:color w:val="000000"/>
        </w:rPr>
        <w:t>by David Rowland, ed</w:t>
      </w:r>
      <w:proofErr w:type="gramStart"/>
      <w:r w:rsidRPr="008D3C57">
        <w:rPr>
          <w:rFonts w:ascii="Calibri" w:eastAsia="Times New Roman" w:hAnsi="Calibri" w:cs="Times New Roman"/>
          <w:color w:val="000000"/>
        </w:rPr>
        <w:t>.,</w:t>
      </w:r>
      <w:proofErr w:type="gramEnd"/>
    </w:p>
    <w:p w:rsidR="009D5A77" w:rsidRPr="008D3C57" w:rsidRDefault="009D5A77" w:rsidP="009D5A77">
      <w:pPr>
        <w:spacing w:after="0" w:line="240" w:lineRule="auto"/>
        <w:rPr>
          <w:rFonts w:ascii="Calibri" w:eastAsia="Times New Roman" w:hAnsi="Calibri" w:cs="Times New Roman"/>
          <w:i/>
          <w:iCs/>
          <w:color w:val="000000"/>
        </w:rPr>
      </w:pPr>
      <w:r w:rsidRPr="008D3C57">
        <w:rPr>
          <w:rFonts w:ascii="Calibri" w:eastAsia="Times New Roman" w:hAnsi="Calibri" w:cs="Times New Roman"/>
          <w:i/>
          <w:iCs/>
          <w:color w:val="000000"/>
        </w:rPr>
        <w:t>Chopin</w:t>
      </w:r>
      <w:r w:rsidRPr="008D3C57">
        <w:rPr>
          <w:rFonts w:ascii="Calibri" w:eastAsia="Times New Roman" w:hAnsi="Calibri" w:cs="Times New Roman"/>
          <w:color w:val="000000"/>
        </w:rPr>
        <w:t xml:space="preserve"> (Master Musicians Series) by Jim Samson</w:t>
      </w:r>
    </w:p>
    <w:p w:rsidR="009D5A77" w:rsidRPr="008D3C57" w:rsidRDefault="009D5A77" w:rsidP="009D5A77">
      <w:pPr>
        <w:spacing w:after="0" w:line="240" w:lineRule="auto"/>
        <w:rPr>
          <w:rFonts w:ascii="Calibri" w:eastAsia="Times New Roman" w:hAnsi="Calibri" w:cs="Times New Roman"/>
          <w:i/>
          <w:iCs/>
          <w:color w:val="000000"/>
        </w:rPr>
      </w:pPr>
      <w:r w:rsidRPr="008D3C57">
        <w:rPr>
          <w:rFonts w:ascii="Calibri" w:eastAsia="Times New Roman" w:hAnsi="Calibri" w:cs="Times New Roman"/>
          <w:i/>
          <w:iCs/>
          <w:color w:val="000000"/>
        </w:rPr>
        <w:t>Chopin: Pianist and Teacher: As Seen by his Pupils</w:t>
      </w:r>
      <w:r w:rsidRPr="008D3C57">
        <w:rPr>
          <w:rFonts w:ascii="Calibri" w:eastAsia="Times New Roman" w:hAnsi="Calibri" w:cs="Times New Roman"/>
          <w:color w:val="000000"/>
        </w:rPr>
        <w:t xml:space="preserve"> from Cambridge University Press</w:t>
      </w:r>
    </w:p>
    <w:p w:rsidR="009D5A77" w:rsidRPr="008D3C57" w:rsidRDefault="009D5A77" w:rsidP="009D5A77">
      <w:pPr>
        <w:spacing w:after="0" w:line="240" w:lineRule="auto"/>
        <w:rPr>
          <w:rFonts w:ascii="Calibri" w:eastAsia="Times New Roman" w:hAnsi="Calibri" w:cs="Times New Roman"/>
          <w:i/>
          <w:iCs/>
          <w:color w:val="000000"/>
        </w:rPr>
      </w:pPr>
      <w:r w:rsidRPr="008D3C57">
        <w:rPr>
          <w:rFonts w:ascii="Calibri" w:eastAsia="Times New Roman" w:hAnsi="Calibri" w:cs="Times New Roman"/>
          <w:i/>
          <w:iCs/>
          <w:color w:val="000000"/>
        </w:rPr>
        <w:t>Critical Entertainments: Music Old and New</w:t>
      </w:r>
      <w:r w:rsidRPr="008D3C57">
        <w:rPr>
          <w:rFonts w:ascii="Calibri" w:eastAsia="Times New Roman" w:hAnsi="Calibri" w:cs="Times New Roman"/>
          <w:color w:val="000000"/>
        </w:rPr>
        <w:t xml:space="preserve"> by Charles Rosen</w:t>
      </w:r>
    </w:p>
    <w:p w:rsidR="009D5A77" w:rsidRPr="008D3C57" w:rsidRDefault="009D5A77" w:rsidP="009D5A77">
      <w:pPr>
        <w:spacing w:after="0" w:line="240" w:lineRule="auto"/>
        <w:rPr>
          <w:rFonts w:ascii="Calibri" w:eastAsia="Times New Roman" w:hAnsi="Calibri" w:cs="Times New Roman"/>
          <w:i/>
          <w:iCs/>
          <w:color w:val="000000"/>
        </w:rPr>
      </w:pPr>
      <w:r w:rsidRPr="008D3C57">
        <w:rPr>
          <w:rFonts w:ascii="Calibri" w:eastAsia="Times New Roman" w:hAnsi="Calibri" w:cs="Times New Roman"/>
          <w:i/>
          <w:iCs/>
          <w:color w:val="000000"/>
        </w:rPr>
        <w:t>Franz Liszt and His World</w:t>
      </w:r>
      <w:r w:rsidRPr="008D3C57">
        <w:rPr>
          <w:rFonts w:ascii="Calibri" w:eastAsia="Times New Roman" w:hAnsi="Calibri" w:cs="Times New Roman"/>
          <w:color w:val="000000"/>
        </w:rPr>
        <w:t xml:space="preserve"> (The Bard Music Festival) by Princeton University Press</w:t>
      </w:r>
    </w:p>
    <w:p w:rsidR="009D5A77" w:rsidRPr="008D3C57" w:rsidRDefault="009D5A77" w:rsidP="009D5A77">
      <w:pPr>
        <w:spacing w:after="0" w:line="240" w:lineRule="auto"/>
        <w:rPr>
          <w:rFonts w:ascii="Calibri" w:eastAsia="Times New Roman" w:hAnsi="Calibri" w:cs="Times New Roman"/>
          <w:i/>
          <w:iCs/>
          <w:color w:val="000000"/>
        </w:rPr>
      </w:pPr>
      <w:r w:rsidRPr="008D3C57">
        <w:rPr>
          <w:rFonts w:ascii="Calibri" w:eastAsia="Times New Roman" w:hAnsi="Calibri" w:cs="Times New Roman"/>
          <w:i/>
          <w:iCs/>
          <w:color w:val="000000"/>
        </w:rPr>
        <w:t>The Glenn Gould Reader</w:t>
      </w:r>
      <w:r w:rsidRPr="008D3C57">
        <w:rPr>
          <w:rFonts w:ascii="Calibri" w:eastAsia="Times New Roman" w:hAnsi="Calibri" w:cs="Times New Roman"/>
          <w:color w:val="000000"/>
        </w:rPr>
        <w:t xml:space="preserve"> by Tim Page</w:t>
      </w:r>
    </w:p>
    <w:p w:rsidR="009D5A77" w:rsidRPr="008D3C57" w:rsidRDefault="009D5A77" w:rsidP="009D5A77">
      <w:pPr>
        <w:spacing w:after="0" w:line="240" w:lineRule="auto"/>
        <w:rPr>
          <w:rFonts w:ascii="Calibri" w:eastAsia="Times New Roman" w:hAnsi="Calibri" w:cs="Times New Roman"/>
          <w:i/>
          <w:iCs/>
          <w:color w:val="000000"/>
        </w:rPr>
      </w:pPr>
      <w:r w:rsidRPr="008D3C57">
        <w:rPr>
          <w:rFonts w:ascii="Calibri" w:eastAsia="Times New Roman" w:hAnsi="Calibri" w:cs="Times New Roman"/>
          <w:i/>
          <w:iCs/>
          <w:color w:val="000000"/>
        </w:rPr>
        <w:t xml:space="preserve">The Great Pianists: From Mozart to Present by </w:t>
      </w:r>
      <w:r w:rsidRPr="008D3C57">
        <w:rPr>
          <w:rFonts w:ascii="Calibri" w:eastAsia="Times New Roman" w:hAnsi="Calibri" w:cs="Times New Roman"/>
          <w:color w:val="000000"/>
        </w:rPr>
        <w:t>Harold C. Schonberg</w:t>
      </w:r>
    </w:p>
    <w:p w:rsidR="009D5A77" w:rsidRPr="008D3C57" w:rsidRDefault="009D5A77" w:rsidP="009D5A77">
      <w:pPr>
        <w:spacing w:after="0" w:line="240" w:lineRule="auto"/>
        <w:rPr>
          <w:rFonts w:ascii="Calibri" w:eastAsia="Times New Roman" w:hAnsi="Calibri" w:cs="Times New Roman"/>
          <w:i/>
          <w:iCs/>
          <w:color w:val="000000"/>
        </w:rPr>
      </w:pPr>
      <w:r w:rsidRPr="008D3C57">
        <w:rPr>
          <w:rFonts w:ascii="Calibri" w:eastAsia="Times New Roman" w:hAnsi="Calibri" w:cs="Times New Roman"/>
          <w:i/>
          <w:iCs/>
          <w:color w:val="000000"/>
        </w:rPr>
        <w:t>Great Pianists on Piano Playing</w:t>
      </w:r>
      <w:r w:rsidRPr="008D3C57">
        <w:rPr>
          <w:rFonts w:ascii="Calibri" w:eastAsia="Times New Roman" w:hAnsi="Calibri" w:cs="Times New Roman"/>
          <w:color w:val="000000"/>
        </w:rPr>
        <w:t xml:space="preserve"> by James Francis Cooke</w:t>
      </w:r>
    </w:p>
    <w:p w:rsidR="009D5A77" w:rsidRPr="008D3C57" w:rsidRDefault="009D5A77" w:rsidP="009D5A77">
      <w:pPr>
        <w:spacing w:after="0" w:line="240" w:lineRule="auto"/>
        <w:rPr>
          <w:rFonts w:ascii="Calibri" w:eastAsia="Times New Roman" w:hAnsi="Calibri" w:cs="Times New Roman"/>
          <w:i/>
          <w:iCs/>
          <w:color w:val="000000"/>
        </w:rPr>
      </w:pPr>
      <w:r w:rsidRPr="008D3C57">
        <w:rPr>
          <w:rFonts w:ascii="Calibri" w:eastAsia="Times New Roman" w:hAnsi="Calibri" w:cs="Times New Roman"/>
          <w:i/>
          <w:iCs/>
          <w:color w:val="000000"/>
        </w:rPr>
        <w:t xml:space="preserve">A History of Keyboard Literature: Music for the Piano and Its Forerunners </w:t>
      </w:r>
      <w:r w:rsidRPr="008D3C57">
        <w:rPr>
          <w:rFonts w:ascii="Calibri" w:eastAsia="Times New Roman" w:hAnsi="Calibri" w:cs="Times New Roman"/>
          <w:color w:val="000000"/>
        </w:rPr>
        <w:t>by Stewart Gordon</w:t>
      </w:r>
    </w:p>
    <w:p w:rsidR="009D5A77" w:rsidRPr="008D3C57" w:rsidRDefault="009D5A77" w:rsidP="009D5A77">
      <w:pPr>
        <w:spacing w:after="0" w:line="240" w:lineRule="auto"/>
        <w:rPr>
          <w:rFonts w:ascii="Calibri" w:eastAsia="Times New Roman" w:hAnsi="Calibri" w:cs="Times New Roman"/>
          <w:i/>
          <w:iCs/>
          <w:color w:val="000000"/>
        </w:rPr>
      </w:pPr>
      <w:r w:rsidRPr="008D3C57">
        <w:rPr>
          <w:rFonts w:ascii="Calibri" w:eastAsia="Times New Roman" w:hAnsi="Calibri" w:cs="Times New Roman"/>
          <w:i/>
          <w:iCs/>
          <w:color w:val="000000"/>
        </w:rPr>
        <w:t>Images: The Piano Music of Claude Debussy</w:t>
      </w:r>
      <w:r w:rsidRPr="008D3C57">
        <w:rPr>
          <w:rFonts w:ascii="Calibri" w:eastAsia="Times New Roman" w:hAnsi="Calibri" w:cs="Times New Roman"/>
          <w:color w:val="000000"/>
        </w:rPr>
        <w:t xml:space="preserve"> by Paul Roberts</w:t>
      </w:r>
    </w:p>
    <w:p w:rsidR="009D5A77" w:rsidRPr="008D3C57" w:rsidRDefault="009D5A77" w:rsidP="009D5A77">
      <w:pPr>
        <w:spacing w:after="0" w:line="240" w:lineRule="auto"/>
        <w:rPr>
          <w:rFonts w:ascii="Calibri" w:eastAsia="Times New Roman" w:hAnsi="Calibri" w:cs="Times New Roman"/>
          <w:i/>
          <w:iCs/>
          <w:color w:val="000000"/>
        </w:rPr>
      </w:pPr>
      <w:r w:rsidRPr="008D3C57">
        <w:rPr>
          <w:rFonts w:ascii="Calibri" w:eastAsia="Times New Roman" w:hAnsi="Calibri" w:cs="Times New Roman"/>
          <w:i/>
          <w:iCs/>
          <w:color w:val="000000"/>
        </w:rPr>
        <w:t>Men, Women and Pianos: A Social History</w:t>
      </w:r>
      <w:r w:rsidRPr="008D3C57">
        <w:rPr>
          <w:rFonts w:ascii="Calibri" w:eastAsia="Times New Roman" w:hAnsi="Calibri" w:cs="Times New Roman"/>
          <w:color w:val="000000"/>
        </w:rPr>
        <w:t xml:space="preserve"> by Arthur Loesser</w:t>
      </w:r>
    </w:p>
    <w:p w:rsidR="009D5A77" w:rsidRPr="008D3C57" w:rsidRDefault="009D5A77" w:rsidP="009D5A77">
      <w:pPr>
        <w:spacing w:after="0" w:line="240" w:lineRule="auto"/>
        <w:rPr>
          <w:rFonts w:ascii="Calibri" w:eastAsia="Times New Roman" w:hAnsi="Calibri" w:cs="Times New Roman"/>
          <w:i/>
          <w:iCs/>
          <w:color w:val="000000"/>
        </w:rPr>
      </w:pPr>
      <w:r w:rsidRPr="008D3C57">
        <w:rPr>
          <w:rFonts w:ascii="Calibri" w:eastAsia="Times New Roman" w:hAnsi="Calibri" w:cs="Times New Roman"/>
          <w:i/>
          <w:iCs/>
          <w:color w:val="000000"/>
        </w:rPr>
        <w:t>Mozart's Piano Music</w:t>
      </w:r>
      <w:r w:rsidRPr="008D3C57">
        <w:rPr>
          <w:rFonts w:ascii="Calibri" w:eastAsia="Times New Roman" w:hAnsi="Calibri" w:cs="Times New Roman"/>
          <w:color w:val="000000"/>
        </w:rPr>
        <w:t xml:space="preserve"> by William </w:t>
      </w:r>
      <w:proofErr w:type="spellStart"/>
      <w:r w:rsidRPr="008D3C57">
        <w:rPr>
          <w:rFonts w:ascii="Calibri" w:eastAsia="Times New Roman" w:hAnsi="Calibri" w:cs="Times New Roman"/>
          <w:color w:val="000000"/>
        </w:rPr>
        <w:t>Kinderman</w:t>
      </w:r>
      <w:proofErr w:type="spellEnd"/>
    </w:p>
    <w:p w:rsidR="009D5A77" w:rsidRPr="008D3C57" w:rsidRDefault="009D5A77" w:rsidP="009D5A77">
      <w:pPr>
        <w:spacing w:after="0" w:line="240" w:lineRule="auto"/>
        <w:rPr>
          <w:rFonts w:ascii="Calibri" w:eastAsia="Times New Roman" w:hAnsi="Calibri" w:cs="Times New Roman"/>
          <w:i/>
          <w:iCs/>
          <w:color w:val="000000"/>
        </w:rPr>
      </w:pPr>
      <w:r w:rsidRPr="008D3C57">
        <w:rPr>
          <w:rFonts w:ascii="Calibri" w:eastAsia="Times New Roman" w:hAnsi="Calibri" w:cs="Times New Roman"/>
          <w:i/>
          <w:iCs/>
          <w:color w:val="000000"/>
        </w:rPr>
        <w:t>Music Sounded Out: Essays, Lectures, Interviews, Afterthoughts</w:t>
      </w:r>
      <w:r w:rsidRPr="008D3C57">
        <w:rPr>
          <w:rFonts w:ascii="Calibri" w:eastAsia="Times New Roman" w:hAnsi="Calibri" w:cs="Times New Roman"/>
          <w:color w:val="000000"/>
        </w:rPr>
        <w:t xml:space="preserve"> by Alfred </w:t>
      </w:r>
      <w:proofErr w:type="spellStart"/>
      <w:r w:rsidRPr="008D3C57">
        <w:rPr>
          <w:rFonts w:ascii="Calibri" w:eastAsia="Times New Roman" w:hAnsi="Calibri" w:cs="Times New Roman"/>
          <w:color w:val="000000"/>
        </w:rPr>
        <w:t>Brendel</w:t>
      </w:r>
      <w:proofErr w:type="spellEnd"/>
    </w:p>
    <w:p w:rsidR="009D5A77" w:rsidRPr="008D3C57" w:rsidRDefault="009D5A77" w:rsidP="009D5A77">
      <w:pPr>
        <w:spacing w:after="0" w:line="240" w:lineRule="auto"/>
        <w:rPr>
          <w:rFonts w:ascii="Calibri" w:eastAsia="Times New Roman" w:hAnsi="Calibri" w:cs="Times New Roman"/>
          <w:i/>
          <w:iCs/>
          <w:color w:val="000000"/>
        </w:rPr>
      </w:pPr>
      <w:r w:rsidRPr="008D3C57">
        <w:rPr>
          <w:rFonts w:ascii="Calibri" w:eastAsia="Times New Roman" w:hAnsi="Calibri" w:cs="Times New Roman"/>
          <w:i/>
          <w:iCs/>
          <w:color w:val="000000"/>
        </w:rPr>
        <w:t>Musical Thoughts and Afterthoughts</w:t>
      </w:r>
      <w:r w:rsidRPr="008D3C57">
        <w:rPr>
          <w:rFonts w:ascii="Calibri" w:eastAsia="Times New Roman" w:hAnsi="Calibri" w:cs="Times New Roman"/>
          <w:color w:val="000000"/>
        </w:rPr>
        <w:t xml:space="preserve"> by Alfred </w:t>
      </w:r>
      <w:proofErr w:type="spellStart"/>
      <w:r w:rsidRPr="008D3C57">
        <w:rPr>
          <w:rFonts w:ascii="Calibri" w:eastAsia="Times New Roman" w:hAnsi="Calibri" w:cs="Times New Roman"/>
          <w:color w:val="000000"/>
        </w:rPr>
        <w:t>Brendel</w:t>
      </w:r>
      <w:proofErr w:type="spellEnd"/>
    </w:p>
    <w:p w:rsidR="009D5A77" w:rsidRPr="008D3C57" w:rsidRDefault="009D5A77" w:rsidP="009D5A77">
      <w:pPr>
        <w:spacing w:after="0" w:line="240" w:lineRule="auto"/>
        <w:rPr>
          <w:rFonts w:ascii="Calibri" w:eastAsia="Times New Roman" w:hAnsi="Calibri" w:cs="Times New Roman"/>
          <w:i/>
          <w:iCs/>
          <w:color w:val="000000"/>
        </w:rPr>
      </w:pPr>
      <w:r w:rsidRPr="008D3C57">
        <w:rPr>
          <w:rFonts w:ascii="Calibri" w:eastAsia="Times New Roman" w:hAnsi="Calibri" w:cs="Times New Roman"/>
          <w:i/>
          <w:iCs/>
          <w:color w:val="000000"/>
        </w:rPr>
        <w:t>My Life and Music</w:t>
      </w:r>
      <w:r w:rsidRPr="008D3C57">
        <w:rPr>
          <w:rFonts w:ascii="Calibri" w:eastAsia="Times New Roman" w:hAnsi="Calibri" w:cs="Times New Roman"/>
          <w:color w:val="000000"/>
        </w:rPr>
        <w:t xml:space="preserve"> by </w:t>
      </w:r>
      <w:proofErr w:type="spellStart"/>
      <w:r w:rsidRPr="008D3C57">
        <w:rPr>
          <w:rFonts w:ascii="Calibri" w:eastAsia="Times New Roman" w:hAnsi="Calibri" w:cs="Times New Roman"/>
          <w:color w:val="000000"/>
        </w:rPr>
        <w:t>Artur</w:t>
      </w:r>
      <w:proofErr w:type="spellEnd"/>
      <w:r w:rsidRPr="008D3C57">
        <w:rPr>
          <w:rFonts w:ascii="Calibri" w:eastAsia="Times New Roman" w:hAnsi="Calibri" w:cs="Times New Roman"/>
          <w:color w:val="000000"/>
        </w:rPr>
        <w:t xml:space="preserve"> Schnabel</w:t>
      </w:r>
    </w:p>
    <w:p w:rsidR="009D5A77" w:rsidRPr="008D3C57" w:rsidRDefault="009D5A77" w:rsidP="009D5A77">
      <w:pPr>
        <w:spacing w:after="0" w:line="240" w:lineRule="auto"/>
        <w:rPr>
          <w:rFonts w:ascii="Calibri" w:eastAsia="Times New Roman" w:hAnsi="Calibri" w:cs="Times New Roman"/>
          <w:i/>
          <w:iCs/>
          <w:color w:val="000000"/>
        </w:rPr>
      </w:pPr>
      <w:r w:rsidRPr="008D3C57">
        <w:rPr>
          <w:rFonts w:ascii="Calibri" w:eastAsia="Times New Roman" w:hAnsi="Calibri" w:cs="Times New Roman"/>
          <w:i/>
          <w:iCs/>
          <w:color w:val="000000"/>
        </w:rPr>
        <w:t>Nineteenth Century Music</w:t>
      </w:r>
      <w:r w:rsidRPr="008D3C57">
        <w:rPr>
          <w:rFonts w:ascii="Calibri" w:eastAsia="Times New Roman" w:hAnsi="Calibri" w:cs="Times New Roman"/>
          <w:color w:val="000000"/>
        </w:rPr>
        <w:t xml:space="preserve"> by R. Larry Todd</w:t>
      </w:r>
    </w:p>
    <w:p w:rsidR="009D5A77" w:rsidRPr="008D3C57" w:rsidRDefault="009D5A77" w:rsidP="009D5A77">
      <w:pPr>
        <w:spacing w:after="0" w:line="240" w:lineRule="auto"/>
        <w:rPr>
          <w:rFonts w:ascii="Calibri" w:eastAsia="Times New Roman" w:hAnsi="Calibri" w:cs="Times New Roman"/>
          <w:i/>
          <w:iCs/>
          <w:color w:val="000000"/>
        </w:rPr>
      </w:pPr>
      <w:r w:rsidRPr="008D3C57">
        <w:rPr>
          <w:rFonts w:ascii="Calibri" w:eastAsia="Times New Roman" w:hAnsi="Calibri" w:cs="Times New Roman"/>
          <w:i/>
          <w:iCs/>
          <w:color w:val="000000"/>
        </w:rPr>
        <w:t xml:space="preserve">Nineteenth-Century Piano Music </w:t>
      </w:r>
      <w:r w:rsidRPr="008D3C57">
        <w:rPr>
          <w:rFonts w:ascii="Calibri" w:eastAsia="Times New Roman" w:hAnsi="Calibri" w:cs="Times New Roman"/>
          <w:color w:val="000000"/>
        </w:rPr>
        <w:t>(Studies in Musical Genres and Repertories), Schirmer Books</w:t>
      </w:r>
    </w:p>
    <w:p w:rsidR="009D5A77" w:rsidRPr="008D3C57" w:rsidRDefault="009D5A77" w:rsidP="009D5A77">
      <w:pPr>
        <w:spacing w:after="0" w:line="240" w:lineRule="auto"/>
        <w:rPr>
          <w:rFonts w:ascii="Calibri" w:eastAsia="Times New Roman" w:hAnsi="Calibri" w:cs="Times New Roman"/>
          <w:i/>
          <w:iCs/>
          <w:color w:val="000000"/>
        </w:rPr>
      </w:pPr>
      <w:r w:rsidRPr="008D3C57">
        <w:rPr>
          <w:rFonts w:ascii="Calibri" w:eastAsia="Times New Roman" w:hAnsi="Calibri" w:cs="Times New Roman"/>
          <w:i/>
          <w:iCs/>
          <w:color w:val="000000"/>
        </w:rPr>
        <w:t>Piano Playing: with Piano Questions Answered</w:t>
      </w:r>
      <w:r w:rsidRPr="008D3C57">
        <w:rPr>
          <w:rFonts w:ascii="Calibri" w:eastAsia="Times New Roman" w:hAnsi="Calibri" w:cs="Times New Roman"/>
          <w:color w:val="000000"/>
        </w:rPr>
        <w:t>, by Josef Hofmann</w:t>
      </w:r>
    </w:p>
    <w:p w:rsidR="009D5A77" w:rsidRPr="008D3C57" w:rsidRDefault="009D5A77" w:rsidP="009D5A77">
      <w:pPr>
        <w:spacing w:after="0" w:line="240" w:lineRule="auto"/>
        <w:rPr>
          <w:rFonts w:ascii="Calibri" w:eastAsia="Times New Roman" w:hAnsi="Calibri" w:cs="Times New Roman"/>
          <w:i/>
          <w:iCs/>
          <w:color w:val="000000"/>
        </w:rPr>
      </w:pPr>
      <w:r w:rsidRPr="008D3C57">
        <w:rPr>
          <w:rFonts w:ascii="Calibri" w:eastAsia="Times New Roman" w:hAnsi="Calibri" w:cs="Times New Roman"/>
          <w:i/>
          <w:iCs/>
          <w:color w:val="000000"/>
        </w:rPr>
        <w:lastRenderedPageBreak/>
        <w:t>Rachmaninoff</w:t>
      </w:r>
      <w:r w:rsidRPr="008D3C57">
        <w:rPr>
          <w:rFonts w:ascii="Calibri" w:eastAsia="Times New Roman" w:hAnsi="Calibri" w:cs="Times New Roman"/>
          <w:color w:val="000000"/>
        </w:rPr>
        <w:t xml:space="preserve"> (Illustrated Lives of the Great Composers) (Paperback) by Robert Walker (Author)</w:t>
      </w:r>
    </w:p>
    <w:p w:rsidR="009D5A77" w:rsidRPr="008D3C57" w:rsidRDefault="009D5A77" w:rsidP="009D5A77">
      <w:pPr>
        <w:spacing w:after="0" w:line="240" w:lineRule="auto"/>
        <w:rPr>
          <w:rFonts w:ascii="Calibri" w:eastAsia="Times New Roman" w:hAnsi="Calibri" w:cs="Times New Roman"/>
          <w:i/>
          <w:iCs/>
          <w:color w:val="000000"/>
        </w:rPr>
      </w:pPr>
      <w:r w:rsidRPr="008D3C57">
        <w:rPr>
          <w:rFonts w:ascii="Calibri" w:eastAsia="Times New Roman" w:hAnsi="Calibri" w:cs="Times New Roman"/>
          <w:i/>
          <w:iCs/>
          <w:color w:val="000000"/>
        </w:rPr>
        <w:t>Rachmaninoff</w:t>
      </w:r>
      <w:r w:rsidRPr="008D3C57">
        <w:rPr>
          <w:rFonts w:ascii="Calibri" w:eastAsia="Times New Roman" w:hAnsi="Calibri" w:cs="Times New Roman"/>
          <w:color w:val="000000"/>
        </w:rPr>
        <w:t xml:space="preserve"> (Master Musicians Series) (Paperback) by Geoffrey Norris</w:t>
      </w:r>
    </w:p>
    <w:p w:rsidR="009D5A77" w:rsidRPr="008D3C57" w:rsidRDefault="009D5A77" w:rsidP="009D5A77">
      <w:pPr>
        <w:spacing w:after="0" w:line="240" w:lineRule="auto"/>
        <w:rPr>
          <w:rFonts w:ascii="Calibri" w:eastAsia="Times New Roman" w:hAnsi="Calibri" w:cs="Times New Roman"/>
          <w:i/>
          <w:iCs/>
          <w:color w:val="000000"/>
        </w:rPr>
      </w:pPr>
      <w:r w:rsidRPr="008D3C57">
        <w:rPr>
          <w:rFonts w:ascii="Calibri" w:eastAsia="Times New Roman" w:hAnsi="Calibri" w:cs="Times New Roman"/>
          <w:i/>
          <w:iCs/>
          <w:color w:val="000000"/>
        </w:rPr>
        <w:t>Reflections for the Keyboard: The World of the Concert Pianist</w:t>
      </w:r>
      <w:r w:rsidRPr="008D3C57">
        <w:rPr>
          <w:rFonts w:ascii="Calibri" w:eastAsia="Times New Roman" w:hAnsi="Calibri" w:cs="Times New Roman"/>
          <w:color w:val="000000"/>
        </w:rPr>
        <w:t xml:space="preserve"> by David </w:t>
      </w:r>
      <w:proofErr w:type="spellStart"/>
      <w:r w:rsidRPr="008D3C57">
        <w:rPr>
          <w:rFonts w:ascii="Calibri" w:eastAsia="Times New Roman" w:hAnsi="Calibri" w:cs="Times New Roman"/>
          <w:color w:val="000000"/>
        </w:rPr>
        <w:t>Dubal</w:t>
      </w:r>
      <w:proofErr w:type="spellEnd"/>
    </w:p>
    <w:p w:rsidR="009D5A77" w:rsidRDefault="009D5A77" w:rsidP="009D5A77">
      <w:pPr>
        <w:spacing w:after="0" w:line="240" w:lineRule="auto"/>
        <w:rPr>
          <w:rFonts w:ascii="Calibri" w:eastAsia="Times New Roman" w:hAnsi="Calibri" w:cs="Times New Roman"/>
          <w:color w:val="000000"/>
        </w:rPr>
      </w:pPr>
      <w:proofErr w:type="spellStart"/>
      <w:r w:rsidRPr="008D3C57">
        <w:rPr>
          <w:rFonts w:ascii="Calibri" w:eastAsia="Times New Roman" w:hAnsi="Calibri" w:cs="Times New Roman"/>
          <w:i/>
          <w:iCs/>
          <w:color w:val="000000"/>
        </w:rPr>
        <w:t>Sviataslav</w:t>
      </w:r>
      <w:proofErr w:type="spellEnd"/>
      <w:r w:rsidRPr="008D3C57">
        <w:rPr>
          <w:rFonts w:ascii="Calibri" w:eastAsia="Times New Roman" w:hAnsi="Calibri" w:cs="Times New Roman"/>
          <w:i/>
          <w:iCs/>
          <w:color w:val="000000"/>
        </w:rPr>
        <w:t xml:space="preserve"> Richter: Notebooks and Conversations</w:t>
      </w:r>
      <w:r w:rsidRPr="008D3C57">
        <w:rPr>
          <w:rFonts w:ascii="Calibri" w:eastAsia="Times New Roman" w:hAnsi="Calibri" w:cs="Times New Roman"/>
          <w:color w:val="000000"/>
        </w:rPr>
        <w:t xml:space="preserve"> by Bruno </w:t>
      </w:r>
      <w:proofErr w:type="spellStart"/>
      <w:r w:rsidRPr="008D3C57">
        <w:rPr>
          <w:rFonts w:ascii="Calibri" w:eastAsia="Times New Roman" w:hAnsi="Calibri" w:cs="Times New Roman"/>
          <w:color w:val="000000"/>
        </w:rPr>
        <w:t>Monsaingeon</w:t>
      </w:r>
      <w:proofErr w:type="spellEnd"/>
    </w:p>
    <w:p w:rsidR="009D5A77" w:rsidRDefault="009D5A77" w:rsidP="000E66C6">
      <w:pPr>
        <w:shd w:val="clear" w:color="auto" w:fill="FFFFFF"/>
        <w:rPr>
          <w:rFonts w:eastAsia="Times New Roman"/>
          <w:color w:val="000000"/>
        </w:rPr>
      </w:pPr>
    </w:p>
    <w:sectPr w:rsidR="009D5A77" w:rsidSect="000D2F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3E07"/>
    <w:multiLevelType w:val="hybridMultilevel"/>
    <w:tmpl w:val="B872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86CDE"/>
    <w:multiLevelType w:val="hybridMultilevel"/>
    <w:tmpl w:val="97EA8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02CDC"/>
    <w:multiLevelType w:val="hybridMultilevel"/>
    <w:tmpl w:val="7D5C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3610C6"/>
    <w:multiLevelType w:val="hybridMultilevel"/>
    <w:tmpl w:val="3394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E04044"/>
    <w:multiLevelType w:val="hybridMultilevel"/>
    <w:tmpl w:val="792C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D16261"/>
    <w:multiLevelType w:val="hybridMultilevel"/>
    <w:tmpl w:val="EB7C7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527A29"/>
    <w:multiLevelType w:val="hybridMultilevel"/>
    <w:tmpl w:val="7022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27000F"/>
    <w:multiLevelType w:val="hybridMultilevel"/>
    <w:tmpl w:val="CA72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3F3A91"/>
    <w:multiLevelType w:val="hybridMultilevel"/>
    <w:tmpl w:val="0672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8E68AF"/>
    <w:multiLevelType w:val="hybridMultilevel"/>
    <w:tmpl w:val="A5D6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781566"/>
    <w:multiLevelType w:val="hybridMultilevel"/>
    <w:tmpl w:val="3CDC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6"/>
  </w:num>
  <w:num w:numId="5">
    <w:abstractNumId w:val="5"/>
  </w:num>
  <w:num w:numId="6">
    <w:abstractNumId w:val="8"/>
  </w:num>
  <w:num w:numId="7">
    <w:abstractNumId w:val="0"/>
  </w:num>
  <w:num w:numId="8">
    <w:abstractNumId w:val="4"/>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C6"/>
    <w:rsid w:val="00081489"/>
    <w:rsid w:val="00085357"/>
    <w:rsid w:val="000A6FE2"/>
    <w:rsid w:val="000D2F20"/>
    <w:rsid w:val="000E66C6"/>
    <w:rsid w:val="00132FBA"/>
    <w:rsid w:val="001432B5"/>
    <w:rsid w:val="00157553"/>
    <w:rsid w:val="0018077D"/>
    <w:rsid w:val="00196756"/>
    <w:rsid w:val="00197BF5"/>
    <w:rsid w:val="001B22E5"/>
    <w:rsid w:val="001C372F"/>
    <w:rsid w:val="001D065B"/>
    <w:rsid w:val="001F751C"/>
    <w:rsid w:val="00206FF5"/>
    <w:rsid w:val="00207CFE"/>
    <w:rsid w:val="00220BCC"/>
    <w:rsid w:val="002219FF"/>
    <w:rsid w:val="00224E0D"/>
    <w:rsid w:val="0024584C"/>
    <w:rsid w:val="00283851"/>
    <w:rsid w:val="00296FD2"/>
    <w:rsid w:val="002B6A6E"/>
    <w:rsid w:val="002F55E3"/>
    <w:rsid w:val="003004AD"/>
    <w:rsid w:val="00336ECD"/>
    <w:rsid w:val="0034566E"/>
    <w:rsid w:val="0035614A"/>
    <w:rsid w:val="00393E8A"/>
    <w:rsid w:val="003A58B8"/>
    <w:rsid w:val="003B20BB"/>
    <w:rsid w:val="003E217E"/>
    <w:rsid w:val="00407193"/>
    <w:rsid w:val="00415727"/>
    <w:rsid w:val="00431814"/>
    <w:rsid w:val="00465AEE"/>
    <w:rsid w:val="00480AA3"/>
    <w:rsid w:val="00483B5F"/>
    <w:rsid w:val="004D3A62"/>
    <w:rsid w:val="00502542"/>
    <w:rsid w:val="0053154F"/>
    <w:rsid w:val="005D7D7E"/>
    <w:rsid w:val="005E512B"/>
    <w:rsid w:val="00613C0B"/>
    <w:rsid w:val="006248B7"/>
    <w:rsid w:val="00631BBE"/>
    <w:rsid w:val="006478A8"/>
    <w:rsid w:val="0069178D"/>
    <w:rsid w:val="006A115F"/>
    <w:rsid w:val="006C09B2"/>
    <w:rsid w:val="006C710B"/>
    <w:rsid w:val="006D27A6"/>
    <w:rsid w:val="006D45A2"/>
    <w:rsid w:val="00705FD6"/>
    <w:rsid w:val="00707DA7"/>
    <w:rsid w:val="007A1257"/>
    <w:rsid w:val="007B6EC1"/>
    <w:rsid w:val="007D428A"/>
    <w:rsid w:val="007F7F01"/>
    <w:rsid w:val="0083258F"/>
    <w:rsid w:val="00834D6F"/>
    <w:rsid w:val="00850588"/>
    <w:rsid w:val="00855189"/>
    <w:rsid w:val="008C0E70"/>
    <w:rsid w:val="008C3346"/>
    <w:rsid w:val="008D3C57"/>
    <w:rsid w:val="008F30FC"/>
    <w:rsid w:val="009054EF"/>
    <w:rsid w:val="00907D38"/>
    <w:rsid w:val="00914B5D"/>
    <w:rsid w:val="00990D5C"/>
    <w:rsid w:val="0099572B"/>
    <w:rsid w:val="009B1911"/>
    <w:rsid w:val="009C28CF"/>
    <w:rsid w:val="009D5A77"/>
    <w:rsid w:val="00A054A8"/>
    <w:rsid w:val="00AA1F46"/>
    <w:rsid w:val="00AB113A"/>
    <w:rsid w:val="00AE5F4B"/>
    <w:rsid w:val="00AF4D31"/>
    <w:rsid w:val="00B5084A"/>
    <w:rsid w:val="00B677E0"/>
    <w:rsid w:val="00BC0B3E"/>
    <w:rsid w:val="00BC699D"/>
    <w:rsid w:val="00C00166"/>
    <w:rsid w:val="00C14A61"/>
    <w:rsid w:val="00C16D9B"/>
    <w:rsid w:val="00C245B5"/>
    <w:rsid w:val="00C33CC1"/>
    <w:rsid w:val="00C45133"/>
    <w:rsid w:val="00C475A4"/>
    <w:rsid w:val="00C74D6C"/>
    <w:rsid w:val="00C75008"/>
    <w:rsid w:val="00C7532C"/>
    <w:rsid w:val="00C9365E"/>
    <w:rsid w:val="00C9452A"/>
    <w:rsid w:val="00C96103"/>
    <w:rsid w:val="00CD0461"/>
    <w:rsid w:val="00CD1E14"/>
    <w:rsid w:val="00CE257F"/>
    <w:rsid w:val="00D3135E"/>
    <w:rsid w:val="00D51448"/>
    <w:rsid w:val="00D54775"/>
    <w:rsid w:val="00D62CC7"/>
    <w:rsid w:val="00D8333B"/>
    <w:rsid w:val="00DA718E"/>
    <w:rsid w:val="00DF0357"/>
    <w:rsid w:val="00E00408"/>
    <w:rsid w:val="00E16036"/>
    <w:rsid w:val="00E34B19"/>
    <w:rsid w:val="00E97BBC"/>
    <w:rsid w:val="00EB3EC0"/>
    <w:rsid w:val="00EB47A8"/>
    <w:rsid w:val="00F00A4A"/>
    <w:rsid w:val="00F15F8C"/>
    <w:rsid w:val="00F33D22"/>
    <w:rsid w:val="00F42797"/>
    <w:rsid w:val="00F452A9"/>
    <w:rsid w:val="00F54D96"/>
    <w:rsid w:val="00F61D5E"/>
    <w:rsid w:val="00F904FE"/>
    <w:rsid w:val="00F92A28"/>
    <w:rsid w:val="00F93D5F"/>
    <w:rsid w:val="00F9733D"/>
    <w:rsid w:val="00FA5E9F"/>
    <w:rsid w:val="00FC676E"/>
    <w:rsid w:val="00FC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55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2542"/>
    <w:pPr>
      <w:ind w:left="720"/>
      <w:contextualSpacing/>
    </w:pPr>
  </w:style>
  <w:style w:type="character" w:customStyle="1" w:styleId="searchmatch">
    <w:name w:val="searchmatch"/>
    <w:basedOn w:val="DefaultParagraphFont"/>
    <w:rsid w:val="006A115F"/>
  </w:style>
  <w:style w:type="paragraph" w:styleId="BalloonText">
    <w:name w:val="Balloon Text"/>
    <w:basedOn w:val="Normal"/>
    <w:link w:val="BalloonTextChar"/>
    <w:uiPriority w:val="99"/>
    <w:semiHidden/>
    <w:unhideWhenUsed/>
    <w:rsid w:val="00DA7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18E"/>
    <w:rPr>
      <w:rFonts w:ascii="Tahoma" w:hAnsi="Tahoma" w:cs="Tahoma"/>
      <w:sz w:val="16"/>
      <w:szCs w:val="16"/>
    </w:rPr>
  </w:style>
  <w:style w:type="character" w:customStyle="1" w:styleId="Heading1Char">
    <w:name w:val="Heading 1 Char"/>
    <w:basedOn w:val="DefaultParagraphFont"/>
    <w:link w:val="Heading1"/>
    <w:uiPriority w:val="9"/>
    <w:rsid w:val="002F55E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F55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55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2542"/>
    <w:pPr>
      <w:ind w:left="720"/>
      <w:contextualSpacing/>
    </w:pPr>
  </w:style>
  <w:style w:type="character" w:customStyle="1" w:styleId="searchmatch">
    <w:name w:val="searchmatch"/>
    <w:basedOn w:val="DefaultParagraphFont"/>
    <w:rsid w:val="006A115F"/>
  </w:style>
  <w:style w:type="paragraph" w:styleId="BalloonText">
    <w:name w:val="Balloon Text"/>
    <w:basedOn w:val="Normal"/>
    <w:link w:val="BalloonTextChar"/>
    <w:uiPriority w:val="99"/>
    <w:semiHidden/>
    <w:unhideWhenUsed/>
    <w:rsid w:val="00DA7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18E"/>
    <w:rPr>
      <w:rFonts w:ascii="Tahoma" w:hAnsi="Tahoma" w:cs="Tahoma"/>
      <w:sz w:val="16"/>
      <w:szCs w:val="16"/>
    </w:rPr>
  </w:style>
  <w:style w:type="character" w:customStyle="1" w:styleId="Heading1Char">
    <w:name w:val="Heading 1 Char"/>
    <w:basedOn w:val="DefaultParagraphFont"/>
    <w:link w:val="Heading1"/>
    <w:uiPriority w:val="9"/>
    <w:rsid w:val="002F55E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F55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2397">
      <w:bodyDiv w:val="1"/>
      <w:marLeft w:val="0"/>
      <w:marRight w:val="0"/>
      <w:marTop w:val="0"/>
      <w:marBottom w:val="0"/>
      <w:divBdr>
        <w:top w:val="none" w:sz="0" w:space="0" w:color="auto"/>
        <w:left w:val="none" w:sz="0" w:space="0" w:color="auto"/>
        <w:bottom w:val="none" w:sz="0" w:space="0" w:color="auto"/>
        <w:right w:val="none" w:sz="0" w:space="0" w:color="auto"/>
      </w:divBdr>
    </w:div>
    <w:div w:id="293679557">
      <w:bodyDiv w:val="1"/>
      <w:marLeft w:val="0"/>
      <w:marRight w:val="0"/>
      <w:marTop w:val="0"/>
      <w:marBottom w:val="0"/>
      <w:divBdr>
        <w:top w:val="none" w:sz="0" w:space="0" w:color="auto"/>
        <w:left w:val="none" w:sz="0" w:space="0" w:color="auto"/>
        <w:bottom w:val="none" w:sz="0" w:space="0" w:color="auto"/>
        <w:right w:val="none" w:sz="0" w:space="0" w:color="auto"/>
      </w:divBdr>
    </w:div>
    <w:div w:id="1345281206">
      <w:bodyDiv w:val="1"/>
      <w:marLeft w:val="0"/>
      <w:marRight w:val="0"/>
      <w:marTop w:val="0"/>
      <w:marBottom w:val="0"/>
      <w:divBdr>
        <w:top w:val="none" w:sz="0" w:space="0" w:color="auto"/>
        <w:left w:val="none" w:sz="0" w:space="0" w:color="auto"/>
        <w:bottom w:val="none" w:sz="0" w:space="0" w:color="auto"/>
        <w:right w:val="none" w:sz="0" w:space="0" w:color="auto"/>
      </w:divBdr>
    </w:div>
    <w:div w:id="1452019161">
      <w:bodyDiv w:val="1"/>
      <w:marLeft w:val="0"/>
      <w:marRight w:val="0"/>
      <w:marTop w:val="0"/>
      <w:marBottom w:val="0"/>
      <w:divBdr>
        <w:top w:val="none" w:sz="0" w:space="0" w:color="auto"/>
        <w:left w:val="none" w:sz="0" w:space="0" w:color="auto"/>
        <w:bottom w:val="none" w:sz="0" w:space="0" w:color="auto"/>
        <w:right w:val="none" w:sz="0" w:space="0" w:color="auto"/>
      </w:divBdr>
    </w:div>
    <w:div w:id="1465930650">
      <w:bodyDiv w:val="1"/>
      <w:marLeft w:val="0"/>
      <w:marRight w:val="0"/>
      <w:marTop w:val="0"/>
      <w:marBottom w:val="0"/>
      <w:divBdr>
        <w:top w:val="none" w:sz="0" w:space="0" w:color="auto"/>
        <w:left w:val="none" w:sz="0" w:space="0" w:color="auto"/>
        <w:bottom w:val="none" w:sz="0" w:space="0" w:color="auto"/>
        <w:right w:val="none" w:sz="0" w:space="0" w:color="auto"/>
      </w:divBdr>
    </w:div>
    <w:div w:id="1546873267">
      <w:bodyDiv w:val="1"/>
      <w:marLeft w:val="0"/>
      <w:marRight w:val="0"/>
      <w:marTop w:val="0"/>
      <w:marBottom w:val="0"/>
      <w:divBdr>
        <w:top w:val="none" w:sz="0" w:space="0" w:color="auto"/>
        <w:left w:val="none" w:sz="0" w:space="0" w:color="auto"/>
        <w:bottom w:val="none" w:sz="0" w:space="0" w:color="auto"/>
        <w:right w:val="none" w:sz="0" w:space="0" w:color="auto"/>
      </w:divBdr>
    </w:div>
    <w:div w:id="1669560229">
      <w:bodyDiv w:val="1"/>
      <w:marLeft w:val="0"/>
      <w:marRight w:val="0"/>
      <w:marTop w:val="0"/>
      <w:marBottom w:val="0"/>
      <w:divBdr>
        <w:top w:val="none" w:sz="0" w:space="0" w:color="auto"/>
        <w:left w:val="none" w:sz="0" w:space="0" w:color="auto"/>
        <w:bottom w:val="none" w:sz="0" w:space="0" w:color="auto"/>
        <w:right w:val="none" w:sz="0" w:space="0" w:color="auto"/>
      </w:divBdr>
    </w:div>
    <w:div w:id="1819345762">
      <w:bodyDiv w:val="1"/>
      <w:marLeft w:val="0"/>
      <w:marRight w:val="0"/>
      <w:marTop w:val="0"/>
      <w:marBottom w:val="0"/>
      <w:divBdr>
        <w:top w:val="none" w:sz="0" w:space="0" w:color="auto"/>
        <w:left w:val="none" w:sz="0" w:space="0" w:color="auto"/>
        <w:bottom w:val="none" w:sz="0" w:space="0" w:color="auto"/>
        <w:right w:val="none" w:sz="0" w:space="0" w:color="auto"/>
      </w:divBdr>
    </w:div>
    <w:div w:id="1859082699">
      <w:bodyDiv w:val="1"/>
      <w:marLeft w:val="0"/>
      <w:marRight w:val="0"/>
      <w:marTop w:val="0"/>
      <w:marBottom w:val="0"/>
      <w:divBdr>
        <w:top w:val="none" w:sz="0" w:space="0" w:color="auto"/>
        <w:left w:val="none" w:sz="0" w:space="0" w:color="auto"/>
        <w:bottom w:val="none" w:sz="0" w:space="0" w:color="auto"/>
        <w:right w:val="none" w:sz="0" w:space="0" w:color="auto"/>
      </w:divBdr>
    </w:div>
    <w:div w:id="196780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Classified Ventures, LLC</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Gibbons, Bonnie</dc:creator>
  <cp:lastModifiedBy>Gibbons, Bonnie</cp:lastModifiedBy>
  <cp:revision>45</cp:revision>
  <dcterms:created xsi:type="dcterms:W3CDTF">2013-06-17T22:00:00Z</dcterms:created>
  <dcterms:modified xsi:type="dcterms:W3CDTF">2013-06-17T23:15:00Z</dcterms:modified>
</cp:coreProperties>
</file>