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B5" w:rsidRDefault="001E2CB5" w:rsidP="008E4E62">
      <w:pPr>
        <w:spacing w:after="192" w:line="270" w:lineRule="atLeast"/>
        <w:jc w:val="center"/>
        <w:outlineLvl w:val="1"/>
        <w:rPr>
          <w:rFonts w:ascii="Georgia" w:eastAsia="Times New Roman" w:hAnsi="Georgia" w:cs="Tahoma"/>
          <w:color w:val="493323"/>
          <w:sz w:val="27"/>
          <w:szCs w:val="27"/>
        </w:rPr>
      </w:pPr>
      <w:r w:rsidRPr="001E2CB5">
        <w:rPr>
          <w:rFonts w:ascii="Georgia" w:eastAsia="Times New Roman" w:hAnsi="Georgia" w:cs="Tahoma"/>
          <w:color w:val="493323"/>
          <w:sz w:val="27"/>
          <w:szCs w:val="27"/>
        </w:rPr>
        <w:t>Graham School of General Studies</w:t>
      </w:r>
    </w:p>
    <w:p w:rsidR="001E2CB5" w:rsidRDefault="001E2CB5" w:rsidP="0004449D">
      <w:pPr>
        <w:pStyle w:val="Heading2"/>
        <w:jc w:val="center"/>
      </w:pPr>
      <w:r w:rsidRPr="008E4E62">
        <w:t>Shostakovich</w:t>
      </w:r>
    </w:p>
    <w:p w:rsidR="001E2CB5" w:rsidRPr="008E4E62" w:rsidRDefault="001E2CB5" w:rsidP="008E4E62">
      <w:pPr>
        <w:pStyle w:val="NoSpacing"/>
        <w:jc w:val="center"/>
      </w:pPr>
      <w:r w:rsidRPr="008E4E62">
        <w:t>The University of Chicago</w:t>
      </w:r>
    </w:p>
    <w:p w:rsidR="001E2CB5" w:rsidRPr="008E4E62" w:rsidRDefault="001E2CB5" w:rsidP="008E4E62">
      <w:pPr>
        <w:pStyle w:val="NoSpacing"/>
        <w:jc w:val="center"/>
      </w:pPr>
      <w:r w:rsidRPr="008E4E62">
        <w:t>John Gibbons</w:t>
      </w:r>
    </w:p>
    <w:p w:rsidR="001E2CB5" w:rsidRPr="008E4E62" w:rsidRDefault="001E2CB5" w:rsidP="008E4E62">
      <w:pPr>
        <w:pStyle w:val="NoSpacing"/>
        <w:jc w:val="center"/>
      </w:pPr>
      <w:r w:rsidRPr="008E4E62">
        <w:t>708-393-9729</w:t>
      </w:r>
    </w:p>
    <w:p w:rsidR="001E2CB5" w:rsidRDefault="00CE0BD2" w:rsidP="008E4E62">
      <w:pPr>
        <w:pStyle w:val="NoSpacing"/>
        <w:jc w:val="center"/>
      </w:pPr>
      <w:hyperlink r:id="rId5" w:history="1">
        <w:r w:rsidRPr="00860263">
          <w:rPr>
            <w:rStyle w:val="Hyperlink"/>
          </w:rPr>
          <w:t>john@holdekunst.com</w:t>
        </w:r>
      </w:hyperlink>
    </w:p>
    <w:p w:rsidR="00CE0BD2" w:rsidRPr="008E4E62" w:rsidRDefault="00CE0BD2" w:rsidP="00CE0BD2">
      <w:pPr>
        <w:pStyle w:val="NoSpacing"/>
        <w:jc w:val="center"/>
      </w:pPr>
    </w:p>
    <w:p w:rsidR="0077175C" w:rsidRDefault="00CC0C78" w:rsidP="00CE0BD2">
      <w:pPr>
        <w:spacing w:after="192" w:line="270" w:lineRule="atLeast"/>
        <w:jc w:val="center"/>
        <w:outlineLvl w:val="1"/>
        <w:rPr>
          <w:rStyle w:val="apple-style-span"/>
          <w:rFonts w:ascii="Georgia" w:hAnsi="Georgia"/>
          <w:color w:val="6D6C6C"/>
          <w:sz w:val="18"/>
          <w:szCs w:val="18"/>
        </w:rPr>
      </w:pPr>
      <w:r w:rsidRPr="00AB0CA9">
        <w:drawing>
          <wp:inline distT="0" distB="0" distL="0" distR="0">
            <wp:extent cx="2076450" cy="2203580"/>
            <wp:effectExtent l="19050" t="0" r="0" b="0"/>
            <wp:docPr id="2" name="Picture 1" descr="http://www.chostakovitch.org/IMAGES/Dsch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ostakovitch.org/IMAGES/Dsch30.jpg"/>
                    <pic:cNvPicPr>
                      <a:picLocks noChangeAspect="1" noChangeArrowheads="1"/>
                    </pic:cNvPicPr>
                  </pic:nvPicPr>
                  <pic:blipFill>
                    <a:blip r:embed="rId6" cstate="print"/>
                    <a:srcRect/>
                    <a:stretch>
                      <a:fillRect/>
                    </a:stretch>
                  </pic:blipFill>
                  <pic:spPr bwMode="auto">
                    <a:xfrm>
                      <a:off x="0" y="0"/>
                      <a:ext cx="2076450" cy="2203580"/>
                    </a:xfrm>
                    <a:prstGeom prst="rect">
                      <a:avLst/>
                    </a:prstGeom>
                    <a:noFill/>
                    <a:ln w="9525">
                      <a:noFill/>
                      <a:miter lim="800000"/>
                      <a:headEnd/>
                      <a:tailEnd/>
                    </a:ln>
                  </pic:spPr>
                </pic:pic>
              </a:graphicData>
            </a:graphic>
          </wp:inline>
        </w:drawing>
      </w:r>
      <w:r w:rsidR="00232B6D">
        <w:rPr>
          <w:noProof/>
        </w:rPr>
        <w:drawing>
          <wp:inline distT="0" distB="0" distL="0" distR="0">
            <wp:extent cx="1600200" cy="2219325"/>
            <wp:effectExtent l="19050" t="0" r="0" b="0"/>
            <wp:docPr id="3" name="Picture 1" descr="http://www.smsymphony.org/sms9899/shostakovi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symphony.org/sms9899/shostakovich.gif"/>
                    <pic:cNvPicPr>
                      <a:picLocks noChangeAspect="1" noChangeArrowheads="1"/>
                    </pic:cNvPicPr>
                  </pic:nvPicPr>
                  <pic:blipFill>
                    <a:blip r:embed="rId7" cstate="print"/>
                    <a:srcRect/>
                    <a:stretch>
                      <a:fillRect/>
                    </a:stretch>
                  </pic:blipFill>
                  <pic:spPr bwMode="auto">
                    <a:xfrm>
                      <a:off x="0" y="0"/>
                      <a:ext cx="1600200" cy="2219325"/>
                    </a:xfrm>
                    <a:prstGeom prst="rect">
                      <a:avLst/>
                    </a:prstGeom>
                    <a:noFill/>
                    <a:ln w="9525">
                      <a:noFill/>
                      <a:miter lim="800000"/>
                      <a:headEnd/>
                      <a:tailEnd/>
                    </a:ln>
                  </pic:spPr>
                </pic:pic>
              </a:graphicData>
            </a:graphic>
          </wp:inline>
        </w:drawing>
      </w:r>
      <w:r w:rsidR="00CE0BD2" w:rsidRPr="00CE0BD2">
        <w:rPr>
          <w:rStyle w:val="apple-style-span"/>
          <w:rFonts w:ascii="Georgia" w:hAnsi="Georgia"/>
          <w:color w:val="6D6C6C"/>
          <w:sz w:val="18"/>
          <w:szCs w:val="18"/>
        </w:rPr>
        <w:drawing>
          <wp:inline distT="0" distB="0" distL="0" distR="0">
            <wp:extent cx="2752725" cy="2202180"/>
            <wp:effectExtent l="19050" t="0" r="9525" b="0"/>
            <wp:docPr id="4" name="Picture 4" descr="http://www.quartets.de/images/shostakovich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quartets.de/images/shostakovich13.jpg"/>
                    <pic:cNvPicPr>
                      <a:picLocks noChangeAspect="1" noChangeArrowheads="1"/>
                    </pic:cNvPicPr>
                  </pic:nvPicPr>
                  <pic:blipFill>
                    <a:blip r:embed="rId8" cstate="print"/>
                    <a:srcRect/>
                    <a:stretch>
                      <a:fillRect/>
                    </a:stretch>
                  </pic:blipFill>
                  <pic:spPr bwMode="auto">
                    <a:xfrm>
                      <a:off x="0" y="0"/>
                      <a:ext cx="2752725" cy="2202180"/>
                    </a:xfrm>
                    <a:prstGeom prst="rect">
                      <a:avLst/>
                    </a:prstGeom>
                    <a:noFill/>
                    <a:ln w="9525">
                      <a:noFill/>
                      <a:miter lim="800000"/>
                      <a:headEnd/>
                      <a:tailEnd/>
                    </a:ln>
                  </pic:spPr>
                </pic:pic>
              </a:graphicData>
            </a:graphic>
          </wp:inline>
        </w:drawing>
      </w:r>
    </w:p>
    <w:p w:rsidR="0077175C" w:rsidRPr="0077175C" w:rsidRDefault="0077175C" w:rsidP="0077175C">
      <w:r w:rsidRPr="0077175C">
        <w:rPr>
          <w:b/>
        </w:rPr>
        <w:t>Description:</w:t>
      </w:r>
      <w:r>
        <w:t xml:space="preserve"> </w:t>
      </w:r>
      <w:r w:rsidRPr="0077175C">
        <w:t>More and more, critics consider the highly controversial Soviet composer Shostakovich to be the most important existentialist composer of the 20th century. A remarkable prodigy who astonished the musical world with his First Symphony, Shostakovich lived during the dangerous political climate of the Stalinist era. He developed a paradoxical style characterized by searing emotional intensity coexisting with politically motivated or mandated paradigms. This class will place the musical content in context, with analysis, lecture, and listening, and survey relevant personal, literary, and journalistic sources. Music literacy is not required.</w:t>
      </w:r>
    </w:p>
    <w:p w:rsidR="0077175C" w:rsidRPr="0077175C" w:rsidRDefault="0077175C" w:rsidP="0077175C">
      <w:pPr>
        <w:pStyle w:val="NoSpacing"/>
      </w:pPr>
    </w:p>
    <w:tbl>
      <w:tblPr>
        <w:tblStyle w:val="TableGrid"/>
        <w:tblW w:w="0" w:type="auto"/>
        <w:tblLook w:val="04A0"/>
      </w:tblPr>
      <w:tblGrid>
        <w:gridCol w:w="918"/>
        <w:gridCol w:w="4050"/>
        <w:gridCol w:w="4608"/>
      </w:tblGrid>
      <w:tr w:rsidR="00B37541" w:rsidTr="00F464D9">
        <w:tc>
          <w:tcPr>
            <w:tcW w:w="918" w:type="dxa"/>
          </w:tcPr>
          <w:p w:rsidR="00B37541" w:rsidRDefault="00B37541" w:rsidP="00337B64">
            <w:pPr>
              <w:pStyle w:val="NoSpacing"/>
              <w:jc w:val="center"/>
            </w:pPr>
            <w:r>
              <w:t>Week</w:t>
            </w:r>
          </w:p>
        </w:tc>
        <w:tc>
          <w:tcPr>
            <w:tcW w:w="4050" w:type="dxa"/>
          </w:tcPr>
          <w:p w:rsidR="00B37541" w:rsidRDefault="002245D7" w:rsidP="00337B64">
            <w:pPr>
              <w:pStyle w:val="NoSpacing"/>
            </w:pPr>
            <w:r>
              <w:t xml:space="preserve">Biographical and Historical </w:t>
            </w:r>
            <w:r w:rsidR="00AC76D8">
              <w:t>Themes</w:t>
            </w:r>
          </w:p>
        </w:tc>
        <w:tc>
          <w:tcPr>
            <w:tcW w:w="4608" w:type="dxa"/>
          </w:tcPr>
          <w:p w:rsidR="00B37541" w:rsidRDefault="00B37541" w:rsidP="00337B64">
            <w:pPr>
              <w:pStyle w:val="NoSpacing"/>
            </w:pPr>
            <w:r>
              <w:t>Featured Works</w:t>
            </w:r>
          </w:p>
        </w:tc>
      </w:tr>
      <w:tr w:rsidR="00B37541" w:rsidTr="00F464D9">
        <w:tc>
          <w:tcPr>
            <w:tcW w:w="918" w:type="dxa"/>
          </w:tcPr>
          <w:p w:rsidR="00B37541" w:rsidRDefault="00B37541" w:rsidP="00337B64">
            <w:pPr>
              <w:pStyle w:val="NoSpacing"/>
              <w:jc w:val="center"/>
            </w:pPr>
            <w:r>
              <w:t>1</w:t>
            </w:r>
          </w:p>
        </w:tc>
        <w:tc>
          <w:tcPr>
            <w:tcW w:w="4050" w:type="dxa"/>
          </w:tcPr>
          <w:p w:rsidR="00B37541" w:rsidRDefault="00657999" w:rsidP="00337B64">
            <w:pPr>
              <w:pStyle w:val="NoSpacing"/>
            </w:pPr>
            <w:r>
              <w:t>Shostakovich’</w:t>
            </w:r>
            <w:r w:rsidR="00C04D2D">
              <w:t>s childhood. Crisis and revolution (1917).</w:t>
            </w:r>
            <w:r>
              <w:t xml:space="preserve"> </w:t>
            </w:r>
            <w:r w:rsidR="005133F9">
              <w:t>Conservatory years</w:t>
            </w:r>
            <w:r w:rsidR="00324743">
              <w:t>.</w:t>
            </w:r>
          </w:p>
        </w:tc>
        <w:tc>
          <w:tcPr>
            <w:tcW w:w="4608" w:type="dxa"/>
          </w:tcPr>
          <w:p w:rsidR="00B37541" w:rsidRDefault="00C0650C" w:rsidP="00337B64">
            <w:pPr>
              <w:pStyle w:val="NoSpacing"/>
            </w:pPr>
            <w:r>
              <w:t>Symphony No. 1 (1925)</w:t>
            </w:r>
          </w:p>
          <w:p w:rsidR="00AB0CA9" w:rsidRPr="005E207C" w:rsidRDefault="00AB0CA9" w:rsidP="00337B64">
            <w:pPr>
              <w:pStyle w:val="NoSpacing"/>
              <w:rPr>
                <w:i/>
              </w:rPr>
            </w:pPr>
            <w:r w:rsidRPr="005E207C">
              <w:rPr>
                <w:i/>
              </w:rPr>
              <w:t>The Bolt</w:t>
            </w:r>
          </w:p>
        </w:tc>
      </w:tr>
      <w:tr w:rsidR="00B37541" w:rsidTr="00F464D9">
        <w:tc>
          <w:tcPr>
            <w:tcW w:w="918" w:type="dxa"/>
          </w:tcPr>
          <w:p w:rsidR="00B37541" w:rsidRDefault="00B37541" w:rsidP="00337B64">
            <w:pPr>
              <w:pStyle w:val="NoSpacing"/>
              <w:jc w:val="center"/>
            </w:pPr>
            <w:r>
              <w:t>2</w:t>
            </w:r>
          </w:p>
        </w:tc>
        <w:tc>
          <w:tcPr>
            <w:tcW w:w="4050" w:type="dxa"/>
          </w:tcPr>
          <w:p w:rsidR="00B37541" w:rsidRDefault="008D0B92" w:rsidP="00337B64">
            <w:pPr>
              <w:pStyle w:val="NoSpacing"/>
            </w:pPr>
            <w:r>
              <w:t>Constructivism and stylistic radicalism.</w:t>
            </w:r>
            <w:r w:rsidR="00BF47D8">
              <w:t xml:space="preserve">  Celebrity</w:t>
            </w:r>
            <w:r w:rsidR="00C04D2D">
              <w:t>.</w:t>
            </w:r>
          </w:p>
        </w:tc>
        <w:tc>
          <w:tcPr>
            <w:tcW w:w="4608" w:type="dxa"/>
          </w:tcPr>
          <w:p w:rsidR="00B37541" w:rsidRDefault="00D31269" w:rsidP="00337B64">
            <w:pPr>
              <w:pStyle w:val="NoSpacing"/>
            </w:pPr>
            <w:r>
              <w:t xml:space="preserve">Lady Macbeth of the </w:t>
            </w:r>
            <w:proofErr w:type="spellStart"/>
            <w:r>
              <w:t>Mtsensk</w:t>
            </w:r>
            <w:proofErr w:type="spellEnd"/>
            <w:r>
              <w:t xml:space="preserve"> District (1932)</w:t>
            </w:r>
          </w:p>
        </w:tc>
      </w:tr>
      <w:tr w:rsidR="00B37541" w:rsidTr="00F464D9">
        <w:tc>
          <w:tcPr>
            <w:tcW w:w="918" w:type="dxa"/>
          </w:tcPr>
          <w:p w:rsidR="00B37541" w:rsidRDefault="00B37541" w:rsidP="00337B64">
            <w:pPr>
              <w:pStyle w:val="NoSpacing"/>
              <w:jc w:val="center"/>
            </w:pPr>
            <w:r>
              <w:t>3</w:t>
            </w:r>
          </w:p>
        </w:tc>
        <w:tc>
          <w:tcPr>
            <w:tcW w:w="4050" w:type="dxa"/>
          </w:tcPr>
          <w:p w:rsidR="008770DC" w:rsidRDefault="008770DC" w:rsidP="00E52D6D">
            <w:pPr>
              <w:pStyle w:val="NoSpacing"/>
            </w:pPr>
            <w:r>
              <w:t>Accusation of Formalism: “Muddle Instead of Music</w:t>
            </w:r>
            <w:r w:rsidR="00E52D6D">
              <w:t>.</w:t>
            </w:r>
            <w:r>
              <w:t>”</w:t>
            </w:r>
            <w:r w:rsidR="00E52D6D">
              <w:t xml:space="preserve"> </w:t>
            </w:r>
            <w:r>
              <w:t>Stalin and the Purges</w:t>
            </w:r>
            <w:r w:rsidR="00506459">
              <w:t>.</w:t>
            </w:r>
          </w:p>
        </w:tc>
        <w:tc>
          <w:tcPr>
            <w:tcW w:w="4608" w:type="dxa"/>
          </w:tcPr>
          <w:p w:rsidR="00B37541" w:rsidRDefault="002903AB" w:rsidP="00337B64">
            <w:pPr>
              <w:pStyle w:val="NoSpacing"/>
            </w:pPr>
            <w:r>
              <w:t>Symphony No. 4 (1936)</w:t>
            </w:r>
          </w:p>
          <w:p w:rsidR="002903AB" w:rsidRDefault="002903AB" w:rsidP="00337B64">
            <w:pPr>
              <w:pStyle w:val="NoSpacing"/>
            </w:pPr>
            <w:r>
              <w:t>Symphony No. 5 (1937)</w:t>
            </w:r>
          </w:p>
        </w:tc>
      </w:tr>
      <w:tr w:rsidR="00B37541" w:rsidTr="00F464D9">
        <w:tc>
          <w:tcPr>
            <w:tcW w:w="918" w:type="dxa"/>
          </w:tcPr>
          <w:p w:rsidR="00B37541" w:rsidRDefault="00B37541" w:rsidP="00337B64">
            <w:pPr>
              <w:pStyle w:val="NoSpacing"/>
              <w:jc w:val="center"/>
            </w:pPr>
            <w:r>
              <w:t>4</w:t>
            </w:r>
          </w:p>
        </w:tc>
        <w:tc>
          <w:tcPr>
            <w:tcW w:w="4050" w:type="dxa"/>
          </w:tcPr>
          <w:p w:rsidR="00B37541" w:rsidRDefault="00506459" w:rsidP="00337B64">
            <w:pPr>
              <w:pStyle w:val="NoSpacing"/>
            </w:pPr>
            <w:r>
              <w:t xml:space="preserve">War and its effects. </w:t>
            </w:r>
            <w:r w:rsidR="00C632C9">
              <w:t>The People’s Artist</w:t>
            </w:r>
            <w:r>
              <w:t>.</w:t>
            </w:r>
          </w:p>
        </w:tc>
        <w:tc>
          <w:tcPr>
            <w:tcW w:w="4608" w:type="dxa"/>
          </w:tcPr>
          <w:p w:rsidR="00B37541" w:rsidRDefault="008B7BA6" w:rsidP="00337B64">
            <w:pPr>
              <w:pStyle w:val="NoSpacing"/>
            </w:pPr>
            <w:r>
              <w:t>Symphony No. 7 (1941)</w:t>
            </w:r>
          </w:p>
        </w:tc>
      </w:tr>
      <w:tr w:rsidR="00B37541" w:rsidTr="00F464D9">
        <w:tc>
          <w:tcPr>
            <w:tcW w:w="918" w:type="dxa"/>
          </w:tcPr>
          <w:p w:rsidR="00B37541" w:rsidRDefault="00B37541" w:rsidP="00337B64">
            <w:pPr>
              <w:pStyle w:val="NoSpacing"/>
              <w:jc w:val="center"/>
            </w:pPr>
            <w:r>
              <w:t>5</w:t>
            </w:r>
          </w:p>
        </w:tc>
        <w:tc>
          <w:tcPr>
            <w:tcW w:w="4050" w:type="dxa"/>
          </w:tcPr>
          <w:p w:rsidR="00B37541" w:rsidRDefault="00DA70B6" w:rsidP="00337B64">
            <w:pPr>
              <w:pStyle w:val="NoSpacing"/>
            </w:pPr>
            <w:r>
              <w:t>Shostakovich as composer of chamber music</w:t>
            </w:r>
            <w:r w:rsidR="009D5EEA">
              <w:t xml:space="preserve">. </w:t>
            </w:r>
            <w:r w:rsidR="00490C0C">
              <w:t xml:space="preserve"> Shostakovich confronts anti-Semitism. </w:t>
            </w:r>
          </w:p>
        </w:tc>
        <w:tc>
          <w:tcPr>
            <w:tcW w:w="4608" w:type="dxa"/>
          </w:tcPr>
          <w:p w:rsidR="009D5EEA" w:rsidRDefault="009D5EEA" w:rsidP="009D5EEA">
            <w:pPr>
              <w:pStyle w:val="NoSpacing"/>
            </w:pPr>
            <w:r>
              <w:t>Piano Quintet (1940)</w:t>
            </w:r>
          </w:p>
          <w:p w:rsidR="00FA2C2C" w:rsidRDefault="00FA2C2C" w:rsidP="00337B64">
            <w:pPr>
              <w:pStyle w:val="NoSpacing"/>
            </w:pPr>
            <w:r>
              <w:t>Piano Trio No. 2 (1944)</w:t>
            </w:r>
          </w:p>
          <w:p w:rsidR="00DA3E43" w:rsidRDefault="00DA3E43" w:rsidP="00337B64">
            <w:pPr>
              <w:pStyle w:val="NoSpacing"/>
            </w:pPr>
            <w:r>
              <w:t>From Jewish Folk Poetry (1949)</w:t>
            </w:r>
          </w:p>
          <w:p w:rsidR="00B37541" w:rsidRDefault="00DA3E43" w:rsidP="00337B64">
            <w:pPr>
              <w:pStyle w:val="NoSpacing"/>
            </w:pPr>
            <w:r>
              <w:t>String Quartet No. 4 (1949)</w:t>
            </w:r>
          </w:p>
        </w:tc>
      </w:tr>
      <w:tr w:rsidR="00B37541" w:rsidTr="00F464D9">
        <w:tc>
          <w:tcPr>
            <w:tcW w:w="918" w:type="dxa"/>
          </w:tcPr>
          <w:p w:rsidR="00B37541" w:rsidRDefault="00B37541" w:rsidP="00337B64">
            <w:pPr>
              <w:pStyle w:val="NoSpacing"/>
              <w:jc w:val="center"/>
            </w:pPr>
            <w:r>
              <w:t>6</w:t>
            </w:r>
          </w:p>
        </w:tc>
        <w:tc>
          <w:tcPr>
            <w:tcW w:w="4050" w:type="dxa"/>
          </w:tcPr>
          <w:p w:rsidR="00B37541" w:rsidRDefault="00827E31" w:rsidP="00337B64">
            <w:pPr>
              <w:pStyle w:val="NoSpacing"/>
            </w:pPr>
            <w:r>
              <w:t>“</w:t>
            </w:r>
            <w:r w:rsidR="001866DC">
              <w:t>Second Rebuke.</w:t>
            </w:r>
            <w:r>
              <w:t>”</w:t>
            </w:r>
            <w:r w:rsidR="001866DC">
              <w:t xml:space="preserve"> Shostakovich turns inward. </w:t>
            </w:r>
          </w:p>
        </w:tc>
        <w:tc>
          <w:tcPr>
            <w:tcW w:w="4608" w:type="dxa"/>
          </w:tcPr>
          <w:p w:rsidR="00B37541" w:rsidRDefault="00C912B4" w:rsidP="00337B64">
            <w:pPr>
              <w:pStyle w:val="NoSpacing"/>
            </w:pPr>
            <w:r>
              <w:t>24 Preludes and Fugue Opus 87 (1951)</w:t>
            </w:r>
          </w:p>
        </w:tc>
      </w:tr>
      <w:tr w:rsidR="00B37541" w:rsidTr="00F464D9">
        <w:tc>
          <w:tcPr>
            <w:tcW w:w="918" w:type="dxa"/>
          </w:tcPr>
          <w:p w:rsidR="00B37541" w:rsidRDefault="00B37541" w:rsidP="00337B64">
            <w:pPr>
              <w:pStyle w:val="NoSpacing"/>
              <w:jc w:val="center"/>
            </w:pPr>
            <w:r>
              <w:t>7</w:t>
            </w:r>
          </w:p>
        </w:tc>
        <w:tc>
          <w:tcPr>
            <w:tcW w:w="4050" w:type="dxa"/>
          </w:tcPr>
          <w:p w:rsidR="00B37541" w:rsidRDefault="00771277" w:rsidP="00337B64">
            <w:pPr>
              <w:pStyle w:val="NoSpacing"/>
            </w:pPr>
            <w:r>
              <w:t xml:space="preserve">“The Thaw.” Shostakovich as the moral conscience of a nation. </w:t>
            </w:r>
          </w:p>
        </w:tc>
        <w:tc>
          <w:tcPr>
            <w:tcW w:w="4608" w:type="dxa"/>
          </w:tcPr>
          <w:p w:rsidR="00B37541" w:rsidRDefault="00B20EA3" w:rsidP="00337B64">
            <w:pPr>
              <w:pStyle w:val="NoSpacing"/>
            </w:pPr>
            <w:r>
              <w:t>Symphony No. 13 (1962)</w:t>
            </w:r>
          </w:p>
          <w:p w:rsidR="0076285D" w:rsidRDefault="0076285D" w:rsidP="00337B64">
            <w:pPr>
              <w:pStyle w:val="NoSpacing"/>
            </w:pPr>
            <w:r>
              <w:t>Cello Concerto No. 2 (1966)</w:t>
            </w:r>
          </w:p>
        </w:tc>
      </w:tr>
      <w:tr w:rsidR="00B37541" w:rsidTr="00F464D9">
        <w:tc>
          <w:tcPr>
            <w:tcW w:w="918" w:type="dxa"/>
          </w:tcPr>
          <w:p w:rsidR="00B37541" w:rsidRDefault="00B37541" w:rsidP="00337B64">
            <w:pPr>
              <w:pStyle w:val="NoSpacing"/>
              <w:jc w:val="center"/>
            </w:pPr>
            <w:r>
              <w:t>8</w:t>
            </w:r>
          </w:p>
        </w:tc>
        <w:tc>
          <w:tcPr>
            <w:tcW w:w="4050" w:type="dxa"/>
          </w:tcPr>
          <w:p w:rsidR="00B37541" w:rsidRDefault="006C310E" w:rsidP="00337B64">
            <w:pPr>
              <w:pStyle w:val="NoSpacing"/>
            </w:pPr>
            <w:r>
              <w:t xml:space="preserve">A style of bitterness and desolation. </w:t>
            </w:r>
            <w:r w:rsidR="008D7428">
              <w:t xml:space="preserve"> Confronting the Abyss. </w:t>
            </w:r>
            <w:r w:rsidR="00E801B7">
              <w:t xml:space="preserve"> “Death is not a beginning. It’s the real end. There will be nothing afterward. Nothing.”</w:t>
            </w:r>
          </w:p>
        </w:tc>
        <w:tc>
          <w:tcPr>
            <w:tcW w:w="4608" w:type="dxa"/>
          </w:tcPr>
          <w:p w:rsidR="001115B2" w:rsidRDefault="00DB121B" w:rsidP="008D1AF1">
            <w:pPr>
              <w:pStyle w:val="NoSpacing"/>
            </w:pPr>
            <w:r>
              <w:t>Symphony No. 15 (19</w:t>
            </w:r>
            <w:r w:rsidR="008D1AF1">
              <w:t>71</w:t>
            </w:r>
            <w:r>
              <w:t>)</w:t>
            </w:r>
          </w:p>
          <w:p w:rsidR="001115B2" w:rsidRDefault="001115B2" w:rsidP="008D1AF1">
            <w:pPr>
              <w:pStyle w:val="NoSpacing"/>
            </w:pPr>
            <w:r>
              <w:t>String Quartet No. 15 (1974)</w:t>
            </w:r>
          </w:p>
          <w:p w:rsidR="00B37541" w:rsidRDefault="001115B2" w:rsidP="008D1AF1">
            <w:pPr>
              <w:pStyle w:val="NoSpacing"/>
            </w:pPr>
            <w:r>
              <w:t>Sonata for Viola and Piano (1975)</w:t>
            </w:r>
            <w:r w:rsidR="00DB121B">
              <w:t xml:space="preserve"> </w:t>
            </w:r>
          </w:p>
        </w:tc>
      </w:tr>
    </w:tbl>
    <w:p w:rsidR="00B826A1" w:rsidRDefault="00B826A1" w:rsidP="00337B64">
      <w:pPr>
        <w:pStyle w:val="NoSpacing"/>
      </w:pPr>
    </w:p>
    <w:p w:rsidR="00100315" w:rsidRPr="00EE2404" w:rsidRDefault="001E2CB5" w:rsidP="00100315">
      <w:r w:rsidRPr="00100315">
        <w:rPr>
          <w:b/>
        </w:rPr>
        <w:lastRenderedPageBreak/>
        <w:t>Recommended</w:t>
      </w:r>
      <w:r w:rsidR="00EE2404" w:rsidRPr="00100315">
        <w:rPr>
          <w:b/>
        </w:rPr>
        <w:t xml:space="preserve"> Materials</w:t>
      </w:r>
    </w:p>
    <w:p w:rsidR="00EE2404" w:rsidRDefault="00EE2404" w:rsidP="00EE2404">
      <w:pPr>
        <w:spacing w:after="0" w:line="270" w:lineRule="atLeast"/>
        <w:outlineLvl w:val="2"/>
        <w:rPr>
          <w:rFonts w:ascii="Tahoma" w:eastAsia="Times New Roman" w:hAnsi="Tahoma" w:cs="Tahoma"/>
          <w:color w:val="493323"/>
          <w:sz w:val="18"/>
          <w:szCs w:val="18"/>
        </w:rPr>
      </w:pPr>
      <w:r w:rsidRPr="00EE2404">
        <w:t>Shostakovich: The Illustrated Lives of the Great Composers</w:t>
      </w:r>
      <w:r>
        <w:rPr>
          <w:rFonts w:ascii="Georgia" w:eastAsia="Times New Roman" w:hAnsi="Georgia" w:cs="Tahoma"/>
          <w:color w:val="493323"/>
          <w:sz w:val="24"/>
          <w:szCs w:val="24"/>
        </w:rPr>
        <w:br/>
      </w:r>
      <w:r w:rsidRPr="00EE2404">
        <w:rPr>
          <w:rFonts w:ascii="Tahoma" w:eastAsia="Times New Roman" w:hAnsi="Tahoma" w:cs="Tahoma"/>
          <w:color w:val="493323"/>
          <w:sz w:val="18"/>
          <w:szCs w:val="18"/>
        </w:rPr>
        <w:t>by Eric Roseberry</w:t>
      </w:r>
    </w:p>
    <w:p w:rsidR="00EE2404" w:rsidRDefault="00EE2404" w:rsidP="00EE2404">
      <w:pPr>
        <w:spacing w:after="0" w:line="270" w:lineRule="atLeast"/>
        <w:outlineLvl w:val="2"/>
        <w:rPr>
          <w:rFonts w:ascii="Tahoma" w:eastAsia="Times New Roman" w:hAnsi="Tahoma" w:cs="Tahoma"/>
          <w:color w:val="493323"/>
          <w:sz w:val="18"/>
          <w:szCs w:val="18"/>
        </w:rPr>
      </w:pPr>
    </w:p>
    <w:p w:rsidR="00EE2404" w:rsidRDefault="00EE2404" w:rsidP="00EE2404">
      <w:pPr>
        <w:spacing w:after="0" w:line="270" w:lineRule="atLeast"/>
        <w:outlineLvl w:val="2"/>
        <w:rPr>
          <w:rFonts w:ascii="Tahoma" w:eastAsia="Times New Roman" w:hAnsi="Tahoma" w:cs="Tahoma"/>
          <w:color w:val="493323"/>
          <w:sz w:val="18"/>
          <w:szCs w:val="18"/>
        </w:rPr>
      </w:pPr>
      <w:r w:rsidRPr="00EE2404">
        <w:t>Shostakovich and His World (The Bard Music Festival</w:t>
      </w:r>
      <w:proofErr w:type="gramStart"/>
      <w:r w:rsidRPr="00EE2404">
        <w:t>)</w:t>
      </w:r>
      <w:proofErr w:type="gramEnd"/>
      <w:r>
        <w:rPr>
          <w:rFonts w:ascii="Georgia" w:eastAsia="Times New Roman" w:hAnsi="Georgia" w:cs="Tahoma"/>
          <w:color w:val="493323"/>
          <w:sz w:val="24"/>
          <w:szCs w:val="24"/>
        </w:rPr>
        <w:br/>
      </w:r>
      <w:r w:rsidRPr="00EE2404">
        <w:rPr>
          <w:rFonts w:ascii="Tahoma" w:eastAsia="Times New Roman" w:hAnsi="Tahoma" w:cs="Tahoma"/>
          <w:color w:val="493323"/>
          <w:sz w:val="18"/>
          <w:szCs w:val="18"/>
        </w:rPr>
        <w:t>Princeton University Press</w:t>
      </w:r>
    </w:p>
    <w:p w:rsidR="00EE2404" w:rsidRPr="00EE2404" w:rsidRDefault="00EE2404" w:rsidP="00EE2404">
      <w:pPr>
        <w:spacing w:after="0" w:line="270" w:lineRule="atLeast"/>
        <w:outlineLvl w:val="2"/>
        <w:rPr>
          <w:rFonts w:ascii="Georgia" w:eastAsia="Times New Roman" w:hAnsi="Georgia" w:cs="Tahoma"/>
          <w:color w:val="493323"/>
          <w:sz w:val="24"/>
          <w:szCs w:val="24"/>
        </w:rPr>
      </w:pPr>
    </w:p>
    <w:p w:rsidR="00EE2404" w:rsidRDefault="00EE2404" w:rsidP="00EE2404">
      <w:pPr>
        <w:spacing w:after="0" w:line="270" w:lineRule="atLeast"/>
        <w:outlineLvl w:val="2"/>
        <w:rPr>
          <w:rFonts w:ascii="Tahoma" w:eastAsia="Times New Roman" w:hAnsi="Tahoma" w:cs="Tahoma"/>
          <w:color w:val="493323"/>
          <w:sz w:val="18"/>
          <w:szCs w:val="18"/>
        </w:rPr>
      </w:pPr>
      <w:r w:rsidRPr="00EE2404">
        <w:t xml:space="preserve">A History of Russian Music: From </w:t>
      </w:r>
      <w:proofErr w:type="spellStart"/>
      <w:r w:rsidRPr="00EE2404">
        <w:t>Kamarinskaya</w:t>
      </w:r>
      <w:proofErr w:type="spellEnd"/>
      <w:r w:rsidRPr="00EE2404">
        <w:t xml:space="preserve"> to </w:t>
      </w:r>
      <w:proofErr w:type="spellStart"/>
      <w:r w:rsidRPr="00EE2404">
        <w:t>Babi</w:t>
      </w:r>
      <w:proofErr w:type="spellEnd"/>
      <w:r w:rsidRPr="00EE2404">
        <w:t xml:space="preserve"> </w:t>
      </w:r>
      <w:proofErr w:type="spellStart"/>
      <w:r w:rsidRPr="00EE2404">
        <w:t>Yar</w:t>
      </w:r>
      <w:proofErr w:type="spellEnd"/>
      <w:r>
        <w:rPr>
          <w:rFonts w:ascii="Georgia" w:eastAsia="Times New Roman" w:hAnsi="Georgia" w:cs="Tahoma"/>
          <w:color w:val="493323"/>
          <w:sz w:val="24"/>
          <w:szCs w:val="24"/>
        </w:rPr>
        <w:br/>
      </w:r>
      <w:r w:rsidRPr="00EE2404">
        <w:rPr>
          <w:rFonts w:ascii="Tahoma" w:eastAsia="Times New Roman" w:hAnsi="Tahoma" w:cs="Tahoma"/>
          <w:color w:val="493323"/>
          <w:sz w:val="18"/>
          <w:szCs w:val="18"/>
        </w:rPr>
        <w:t xml:space="preserve">by Francis </w:t>
      </w:r>
      <w:proofErr w:type="spellStart"/>
      <w:r w:rsidRPr="00EE2404">
        <w:rPr>
          <w:rFonts w:ascii="Tahoma" w:eastAsia="Times New Roman" w:hAnsi="Tahoma" w:cs="Tahoma"/>
          <w:color w:val="493323"/>
          <w:sz w:val="18"/>
          <w:szCs w:val="18"/>
        </w:rPr>
        <w:t>Maes</w:t>
      </w:r>
      <w:proofErr w:type="spellEnd"/>
    </w:p>
    <w:p w:rsidR="00EE2404" w:rsidRPr="00EE2404" w:rsidRDefault="00EE2404" w:rsidP="00EE2404">
      <w:pPr>
        <w:spacing w:after="0" w:line="270" w:lineRule="atLeast"/>
        <w:outlineLvl w:val="2"/>
        <w:rPr>
          <w:rFonts w:ascii="Georgia" w:eastAsia="Times New Roman" w:hAnsi="Georgia" w:cs="Tahoma"/>
          <w:color w:val="493323"/>
          <w:sz w:val="24"/>
          <w:szCs w:val="24"/>
        </w:rPr>
      </w:pPr>
    </w:p>
    <w:p w:rsidR="00EE2404" w:rsidRPr="00EE2404" w:rsidRDefault="00EE2404" w:rsidP="00EE2404">
      <w:pPr>
        <w:pStyle w:val="NoSpacing"/>
      </w:pPr>
      <w:r w:rsidRPr="00EE2404">
        <w:t xml:space="preserve">Story of a Friendship: The Letters of Dmitry Shostakovich to </w:t>
      </w:r>
      <w:proofErr w:type="spellStart"/>
      <w:r w:rsidRPr="00EE2404">
        <w:t>Isaak</w:t>
      </w:r>
      <w:proofErr w:type="spellEnd"/>
      <w:r w:rsidRPr="00EE2404">
        <w:t xml:space="preserve"> </w:t>
      </w:r>
      <w:proofErr w:type="spellStart"/>
      <w:r w:rsidRPr="00EE2404">
        <w:t>Glikman</w:t>
      </w:r>
      <w:proofErr w:type="spellEnd"/>
      <w:r w:rsidRPr="00EE2404">
        <w:t>, 1941-1975</w:t>
      </w:r>
    </w:p>
    <w:p w:rsidR="00EE2404" w:rsidRDefault="00EE2404" w:rsidP="00EE2404">
      <w:pPr>
        <w:spacing w:after="0" w:line="270" w:lineRule="atLeast"/>
        <w:outlineLvl w:val="2"/>
        <w:rPr>
          <w:rFonts w:ascii="Tahoma" w:eastAsia="Times New Roman" w:hAnsi="Tahoma" w:cs="Tahoma"/>
          <w:color w:val="493323"/>
          <w:sz w:val="18"/>
          <w:szCs w:val="18"/>
        </w:rPr>
      </w:pPr>
      <w:proofErr w:type="gramStart"/>
      <w:r w:rsidRPr="00EE2404">
        <w:rPr>
          <w:rFonts w:ascii="Tahoma" w:eastAsia="Times New Roman" w:hAnsi="Tahoma" w:cs="Tahoma"/>
          <w:color w:val="493323"/>
          <w:sz w:val="18"/>
          <w:szCs w:val="18"/>
        </w:rPr>
        <w:t>by</w:t>
      </w:r>
      <w:proofErr w:type="gramEnd"/>
      <w:r w:rsidRPr="00EE2404">
        <w:rPr>
          <w:rFonts w:ascii="Tahoma" w:eastAsia="Times New Roman" w:hAnsi="Tahoma" w:cs="Tahoma"/>
          <w:color w:val="493323"/>
          <w:sz w:val="18"/>
          <w:szCs w:val="18"/>
        </w:rPr>
        <w:t xml:space="preserve"> Dmitry Shostakovich</w:t>
      </w:r>
    </w:p>
    <w:p w:rsidR="00EE2404" w:rsidRPr="00EE2404" w:rsidRDefault="00EE2404" w:rsidP="00EE2404">
      <w:pPr>
        <w:spacing w:after="0" w:line="270" w:lineRule="atLeast"/>
        <w:outlineLvl w:val="2"/>
        <w:rPr>
          <w:rFonts w:ascii="Georgia" w:eastAsia="Times New Roman" w:hAnsi="Georgia" w:cs="Tahoma"/>
          <w:color w:val="493323"/>
          <w:sz w:val="24"/>
          <w:szCs w:val="24"/>
        </w:rPr>
      </w:pPr>
    </w:p>
    <w:p w:rsidR="00EE2404" w:rsidRDefault="00EE2404" w:rsidP="00EE2404">
      <w:pPr>
        <w:spacing w:after="0" w:line="270" w:lineRule="atLeast"/>
        <w:outlineLvl w:val="2"/>
        <w:rPr>
          <w:rFonts w:ascii="Tahoma" w:eastAsia="Times New Roman" w:hAnsi="Tahoma" w:cs="Tahoma"/>
          <w:color w:val="493323"/>
          <w:sz w:val="18"/>
          <w:szCs w:val="18"/>
        </w:rPr>
      </w:pPr>
      <w:r w:rsidRPr="00EE2404">
        <w:t>Shostakovich and Stalin</w:t>
      </w:r>
      <w:r>
        <w:rPr>
          <w:rFonts w:ascii="Georgia" w:eastAsia="Times New Roman" w:hAnsi="Georgia" w:cs="Tahoma"/>
          <w:color w:val="493323"/>
          <w:sz w:val="24"/>
          <w:szCs w:val="24"/>
        </w:rPr>
        <w:br/>
      </w:r>
      <w:r w:rsidRPr="00EE2404">
        <w:rPr>
          <w:rFonts w:ascii="Tahoma" w:eastAsia="Times New Roman" w:hAnsi="Tahoma" w:cs="Tahoma"/>
          <w:color w:val="493323"/>
          <w:sz w:val="18"/>
          <w:szCs w:val="18"/>
        </w:rPr>
        <w:t xml:space="preserve">by Solomon </w:t>
      </w:r>
      <w:proofErr w:type="spellStart"/>
      <w:r w:rsidRPr="00EE2404">
        <w:rPr>
          <w:rFonts w:ascii="Tahoma" w:eastAsia="Times New Roman" w:hAnsi="Tahoma" w:cs="Tahoma"/>
          <w:color w:val="493323"/>
          <w:sz w:val="18"/>
          <w:szCs w:val="18"/>
        </w:rPr>
        <w:t>Volkov</w:t>
      </w:r>
      <w:proofErr w:type="spellEnd"/>
    </w:p>
    <w:p w:rsidR="00EE2404" w:rsidRPr="00EE2404" w:rsidRDefault="00EE2404" w:rsidP="00EE2404">
      <w:pPr>
        <w:spacing w:after="0" w:line="270" w:lineRule="atLeast"/>
        <w:outlineLvl w:val="2"/>
        <w:rPr>
          <w:rFonts w:ascii="Georgia" w:eastAsia="Times New Roman" w:hAnsi="Georgia" w:cs="Tahoma"/>
          <w:color w:val="493323"/>
          <w:sz w:val="24"/>
          <w:szCs w:val="24"/>
        </w:rPr>
      </w:pPr>
    </w:p>
    <w:p w:rsidR="00EE2404" w:rsidRDefault="00EE2404" w:rsidP="00EE2404">
      <w:pPr>
        <w:pStyle w:val="NoSpacing"/>
        <w:rPr>
          <w:color w:val="493323"/>
          <w:szCs w:val="24"/>
        </w:rPr>
      </w:pPr>
      <w:r w:rsidRPr="00EE2404">
        <w:t>Shostakovich: A Life</w:t>
      </w:r>
    </w:p>
    <w:p w:rsidR="00EE2404" w:rsidRDefault="00EE2404" w:rsidP="00EE2404">
      <w:pPr>
        <w:spacing w:after="0" w:line="270" w:lineRule="atLeast"/>
        <w:outlineLvl w:val="2"/>
        <w:rPr>
          <w:rFonts w:ascii="Tahoma" w:eastAsia="Times New Roman" w:hAnsi="Tahoma" w:cs="Tahoma"/>
          <w:color w:val="493323"/>
          <w:sz w:val="18"/>
          <w:szCs w:val="18"/>
        </w:rPr>
      </w:pPr>
      <w:proofErr w:type="gramStart"/>
      <w:r w:rsidRPr="00EE2404">
        <w:rPr>
          <w:rFonts w:ascii="Tahoma" w:eastAsia="Times New Roman" w:hAnsi="Tahoma" w:cs="Tahoma"/>
          <w:color w:val="493323"/>
          <w:sz w:val="18"/>
          <w:szCs w:val="18"/>
        </w:rPr>
        <w:t>by</w:t>
      </w:r>
      <w:proofErr w:type="gramEnd"/>
      <w:r w:rsidRPr="00EE2404">
        <w:rPr>
          <w:rFonts w:ascii="Tahoma" w:eastAsia="Times New Roman" w:hAnsi="Tahoma" w:cs="Tahoma"/>
          <w:color w:val="493323"/>
          <w:sz w:val="18"/>
          <w:szCs w:val="18"/>
        </w:rPr>
        <w:t xml:space="preserve"> Laurel E. Fay </w:t>
      </w:r>
    </w:p>
    <w:p w:rsidR="00BA57F3" w:rsidRDefault="00BA57F3" w:rsidP="00EE2404">
      <w:pPr>
        <w:spacing w:after="0" w:line="270" w:lineRule="atLeast"/>
        <w:outlineLvl w:val="2"/>
        <w:rPr>
          <w:rFonts w:ascii="Tahoma" w:eastAsia="Times New Roman" w:hAnsi="Tahoma" w:cs="Tahoma"/>
          <w:color w:val="493323"/>
          <w:sz w:val="18"/>
          <w:szCs w:val="18"/>
        </w:rPr>
      </w:pPr>
    </w:p>
    <w:p w:rsidR="00BA57F3" w:rsidRDefault="0006662D" w:rsidP="00BA57F3">
      <w:pPr>
        <w:pStyle w:val="NoSpacing"/>
        <w:rPr>
          <w:rFonts w:ascii="Tahoma" w:eastAsia="Times New Roman" w:hAnsi="Tahoma" w:cs="Tahoma"/>
          <w:color w:val="493323"/>
          <w:sz w:val="18"/>
          <w:szCs w:val="18"/>
        </w:rPr>
      </w:pPr>
      <w:hyperlink r:id="rId9" w:history="1">
        <w:r w:rsidR="00BA57F3" w:rsidRPr="00BA57F3">
          <w:t>A Shostakovich Casebook (Russian Music Studies</w:t>
        </w:r>
        <w:proofErr w:type="gramStart"/>
        <w:r w:rsidR="00BA57F3" w:rsidRPr="00BA57F3">
          <w:t>)</w:t>
        </w:r>
        <w:proofErr w:type="gramEnd"/>
      </w:hyperlink>
      <w:r w:rsidR="00BA57F3">
        <w:br/>
      </w:r>
      <w:r w:rsidR="00BA57F3" w:rsidRPr="00BA57F3">
        <w:rPr>
          <w:rFonts w:ascii="Tahoma" w:eastAsia="Times New Roman" w:hAnsi="Tahoma" w:cs="Tahoma"/>
          <w:color w:val="493323"/>
          <w:sz w:val="18"/>
          <w:szCs w:val="18"/>
        </w:rPr>
        <w:t>Indiana University Press</w:t>
      </w:r>
    </w:p>
    <w:p w:rsidR="00BA57F3" w:rsidRPr="00BA57F3" w:rsidRDefault="00BA57F3" w:rsidP="00BA57F3">
      <w:pPr>
        <w:pStyle w:val="NoSpacing"/>
      </w:pPr>
    </w:p>
    <w:p w:rsidR="00BA57F3" w:rsidRPr="00BA57F3" w:rsidRDefault="0006662D" w:rsidP="00BA57F3">
      <w:pPr>
        <w:pStyle w:val="NoSpacing"/>
      </w:pPr>
      <w:hyperlink r:id="rId10" w:history="1">
        <w:r w:rsidR="00BA57F3" w:rsidRPr="00BA57F3">
          <w:t>Testimony: The Memoirs of Dmitri Shostakovich (Limelight</w:t>
        </w:r>
        <w:proofErr w:type="gramStart"/>
        <w:r w:rsidR="00BA57F3" w:rsidRPr="00BA57F3">
          <w:t>)</w:t>
        </w:r>
        <w:proofErr w:type="gramEnd"/>
      </w:hyperlink>
      <w:r w:rsidR="00BA57F3">
        <w:br/>
      </w:r>
      <w:r w:rsidR="00BA57F3" w:rsidRPr="00BA57F3">
        <w:rPr>
          <w:rFonts w:ascii="Tahoma" w:eastAsia="Times New Roman" w:hAnsi="Tahoma" w:cs="Tahoma"/>
          <w:color w:val="493323"/>
          <w:sz w:val="18"/>
          <w:szCs w:val="18"/>
        </w:rPr>
        <w:t xml:space="preserve">by Solomon </w:t>
      </w:r>
      <w:proofErr w:type="spellStart"/>
      <w:r w:rsidR="00BA57F3" w:rsidRPr="00BA57F3">
        <w:rPr>
          <w:rFonts w:ascii="Tahoma" w:eastAsia="Times New Roman" w:hAnsi="Tahoma" w:cs="Tahoma"/>
          <w:color w:val="493323"/>
          <w:sz w:val="18"/>
          <w:szCs w:val="18"/>
        </w:rPr>
        <w:t>Volkov</w:t>
      </w:r>
      <w:proofErr w:type="spellEnd"/>
    </w:p>
    <w:p w:rsidR="00BA57F3" w:rsidRDefault="00BA57F3" w:rsidP="00BA57F3">
      <w:pPr>
        <w:pStyle w:val="NoSpacing"/>
      </w:pPr>
    </w:p>
    <w:p w:rsidR="005606DC" w:rsidRPr="00EE2404" w:rsidRDefault="0006662D" w:rsidP="00EE2404">
      <w:pPr>
        <w:pStyle w:val="NoSpacing"/>
      </w:pPr>
      <w:hyperlink r:id="rId11" w:history="1">
        <w:r w:rsidR="00BA57F3" w:rsidRPr="00BA57F3">
          <w:t>Shostakovich: A Life Remembered, Second Edition</w:t>
        </w:r>
      </w:hyperlink>
      <w:r w:rsidR="00BA57F3">
        <w:br/>
      </w:r>
      <w:r w:rsidR="00BA57F3" w:rsidRPr="00BA57F3">
        <w:rPr>
          <w:rFonts w:ascii="Tahoma" w:eastAsia="Times New Roman" w:hAnsi="Tahoma" w:cs="Tahoma"/>
          <w:color w:val="493323"/>
          <w:sz w:val="18"/>
          <w:szCs w:val="18"/>
        </w:rPr>
        <w:t>by Elizabeth Wilson</w:t>
      </w:r>
    </w:p>
    <w:sectPr w:rsidR="005606DC" w:rsidRPr="00EE2404" w:rsidSect="00BC3E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672CA"/>
    <w:multiLevelType w:val="multilevel"/>
    <w:tmpl w:val="0E065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3B07D7"/>
    <w:multiLevelType w:val="multilevel"/>
    <w:tmpl w:val="0AF6BB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31789D"/>
    <w:multiLevelType w:val="hybridMultilevel"/>
    <w:tmpl w:val="DD7ED91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7CE11F07"/>
    <w:multiLevelType w:val="hybridMultilevel"/>
    <w:tmpl w:val="ED9C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E2404"/>
    <w:rsid w:val="0004449D"/>
    <w:rsid w:val="0006662D"/>
    <w:rsid w:val="00094895"/>
    <w:rsid w:val="00100315"/>
    <w:rsid w:val="001115B2"/>
    <w:rsid w:val="001866DC"/>
    <w:rsid w:val="001E2CB5"/>
    <w:rsid w:val="002245D7"/>
    <w:rsid w:val="00232B6D"/>
    <w:rsid w:val="0025171E"/>
    <w:rsid w:val="002903AB"/>
    <w:rsid w:val="00324743"/>
    <w:rsid w:val="00337B64"/>
    <w:rsid w:val="00490C0C"/>
    <w:rsid w:val="00506459"/>
    <w:rsid w:val="005133F9"/>
    <w:rsid w:val="005606DC"/>
    <w:rsid w:val="005E207C"/>
    <w:rsid w:val="00657999"/>
    <w:rsid w:val="006C310E"/>
    <w:rsid w:val="0076285D"/>
    <w:rsid w:val="00771277"/>
    <w:rsid w:val="0077175C"/>
    <w:rsid w:val="0082241E"/>
    <w:rsid w:val="00827E31"/>
    <w:rsid w:val="008770DC"/>
    <w:rsid w:val="008B7BA6"/>
    <w:rsid w:val="008D0B92"/>
    <w:rsid w:val="008D1AF1"/>
    <w:rsid w:val="008D4427"/>
    <w:rsid w:val="008D7428"/>
    <w:rsid w:val="008E4E62"/>
    <w:rsid w:val="009D5EEA"/>
    <w:rsid w:val="00AB0CA9"/>
    <w:rsid w:val="00AC76D8"/>
    <w:rsid w:val="00B20EA3"/>
    <w:rsid w:val="00B37541"/>
    <w:rsid w:val="00B826A1"/>
    <w:rsid w:val="00BA57F3"/>
    <w:rsid w:val="00BC3E6C"/>
    <w:rsid w:val="00BF47D8"/>
    <w:rsid w:val="00C04D2D"/>
    <w:rsid w:val="00C0650C"/>
    <w:rsid w:val="00C632C9"/>
    <w:rsid w:val="00C912B4"/>
    <w:rsid w:val="00CC0C78"/>
    <w:rsid w:val="00CE0BD2"/>
    <w:rsid w:val="00D31269"/>
    <w:rsid w:val="00DA3E43"/>
    <w:rsid w:val="00DA70B6"/>
    <w:rsid w:val="00DB121B"/>
    <w:rsid w:val="00E52D6D"/>
    <w:rsid w:val="00E801B7"/>
    <w:rsid w:val="00EE2404"/>
    <w:rsid w:val="00EF73D0"/>
    <w:rsid w:val="00F464D9"/>
    <w:rsid w:val="00F72106"/>
    <w:rsid w:val="00FA2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DC"/>
  </w:style>
  <w:style w:type="paragraph" w:styleId="Heading2">
    <w:name w:val="heading 2"/>
    <w:basedOn w:val="Normal"/>
    <w:link w:val="Heading2Char"/>
    <w:uiPriority w:val="9"/>
    <w:qFormat/>
    <w:rsid w:val="00EE24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24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4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240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E2404"/>
    <w:rPr>
      <w:color w:val="0000FF"/>
      <w:u w:val="single"/>
    </w:rPr>
  </w:style>
  <w:style w:type="paragraph" w:styleId="BalloonText">
    <w:name w:val="Balloon Text"/>
    <w:basedOn w:val="Normal"/>
    <w:link w:val="BalloonTextChar"/>
    <w:uiPriority w:val="99"/>
    <w:semiHidden/>
    <w:unhideWhenUsed/>
    <w:rsid w:val="00EE2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04"/>
    <w:rPr>
      <w:rFonts w:ascii="Tahoma" w:hAnsi="Tahoma" w:cs="Tahoma"/>
      <w:sz w:val="16"/>
      <w:szCs w:val="16"/>
    </w:rPr>
  </w:style>
  <w:style w:type="paragraph" w:styleId="NoSpacing">
    <w:name w:val="No Spacing"/>
    <w:uiPriority w:val="1"/>
    <w:qFormat/>
    <w:rsid w:val="00EE2404"/>
    <w:pPr>
      <w:spacing w:after="0" w:line="240" w:lineRule="auto"/>
    </w:pPr>
  </w:style>
  <w:style w:type="paragraph" w:styleId="ListParagraph">
    <w:name w:val="List Paragraph"/>
    <w:basedOn w:val="Normal"/>
    <w:uiPriority w:val="34"/>
    <w:qFormat/>
    <w:rsid w:val="00BA57F3"/>
    <w:pPr>
      <w:ind w:left="720"/>
      <w:contextualSpacing/>
    </w:pPr>
  </w:style>
  <w:style w:type="table" w:styleId="TableGrid">
    <w:name w:val="Table Grid"/>
    <w:basedOn w:val="TableNormal"/>
    <w:uiPriority w:val="59"/>
    <w:rsid w:val="00B37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77175C"/>
  </w:style>
</w:styles>
</file>

<file path=word/webSettings.xml><?xml version="1.0" encoding="utf-8"?>
<w:webSettings xmlns:r="http://schemas.openxmlformats.org/officeDocument/2006/relationships" xmlns:w="http://schemas.openxmlformats.org/wordprocessingml/2006/main">
  <w:divs>
    <w:div w:id="810709348">
      <w:bodyDiv w:val="1"/>
      <w:marLeft w:val="0"/>
      <w:marRight w:val="0"/>
      <w:marTop w:val="0"/>
      <w:marBottom w:val="0"/>
      <w:divBdr>
        <w:top w:val="none" w:sz="0" w:space="0" w:color="auto"/>
        <w:left w:val="none" w:sz="0" w:space="0" w:color="auto"/>
        <w:bottom w:val="none" w:sz="0" w:space="0" w:color="auto"/>
        <w:right w:val="none" w:sz="0" w:space="0" w:color="auto"/>
      </w:divBdr>
      <w:divsChild>
        <w:div w:id="252904022">
          <w:marLeft w:val="0"/>
          <w:marRight w:val="0"/>
          <w:marTop w:val="240"/>
          <w:marBottom w:val="480"/>
          <w:divBdr>
            <w:top w:val="none" w:sz="0" w:space="0" w:color="auto"/>
            <w:left w:val="none" w:sz="0" w:space="0" w:color="auto"/>
            <w:bottom w:val="none" w:sz="0" w:space="0" w:color="auto"/>
            <w:right w:val="none" w:sz="0" w:space="0" w:color="auto"/>
          </w:divBdr>
          <w:divsChild>
            <w:div w:id="574894791">
              <w:marLeft w:val="0"/>
              <w:marRight w:val="0"/>
              <w:marTop w:val="0"/>
              <w:marBottom w:val="0"/>
              <w:divBdr>
                <w:top w:val="none" w:sz="0" w:space="0" w:color="auto"/>
                <w:left w:val="none" w:sz="0" w:space="0" w:color="auto"/>
                <w:bottom w:val="none" w:sz="0" w:space="0" w:color="auto"/>
                <w:right w:val="none" w:sz="0" w:space="0" w:color="auto"/>
              </w:divBdr>
            </w:div>
            <w:div w:id="767893632">
              <w:marLeft w:val="1350"/>
              <w:marRight w:val="0"/>
              <w:marTop w:val="0"/>
              <w:marBottom w:val="225"/>
              <w:divBdr>
                <w:top w:val="none" w:sz="0" w:space="0" w:color="auto"/>
                <w:left w:val="none" w:sz="0" w:space="0" w:color="auto"/>
                <w:bottom w:val="none" w:sz="0" w:space="0" w:color="auto"/>
                <w:right w:val="none" w:sz="0" w:space="0" w:color="auto"/>
              </w:divBdr>
              <w:divsChild>
                <w:div w:id="192311641">
                  <w:marLeft w:val="0"/>
                  <w:marRight w:val="0"/>
                  <w:marTop w:val="0"/>
                  <w:marBottom w:val="0"/>
                  <w:divBdr>
                    <w:top w:val="none" w:sz="0" w:space="0" w:color="auto"/>
                    <w:left w:val="none" w:sz="0" w:space="0" w:color="auto"/>
                    <w:bottom w:val="none" w:sz="0" w:space="0" w:color="auto"/>
                    <w:right w:val="none" w:sz="0" w:space="0" w:color="auto"/>
                  </w:divBdr>
                </w:div>
                <w:div w:id="635916938">
                  <w:marLeft w:val="0"/>
                  <w:marRight w:val="0"/>
                  <w:marTop w:val="0"/>
                  <w:marBottom w:val="225"/>
                  <w:divBdr>
                    <w:top w:val="none" w:sz="0" w:space="0" w:color="auto"/>
                    <w:left w:val="none" w:sz="0" w:space="0" w:color="auto"/>
                    <w:bottom w:val="none" w:sz="0" w:space="0" w:color="auto"/>
                    <w:right w:val="none" w:sz="0" w:space="0" w:color="auto"/>
                  </w:divBdr>
                  <w:divsChild>
                    <w:div w:id="469439704">
                      <w:marLeft w:val="0"/>
                      <w:marRight w:val="0"/>
                      <w:marTop w:val="0"/>
                      <w:marBottom w:val="0"/>
                      <w:divBdr>
                        <w:top w:val="none" w:sz="0" w:space="0" w:color="auto"/>
                        <w:left w:val="none" w:sz="0" w:space="0" w:color="auto"/>
                        <w:bottom w:val="none" w:sz="0" w:space="0" w:color="auto"/>
                        <w:right w:val="none" w:sz="0" w:space="0" w:color="auto"/>
                      </w:divBdr>
                    </w:div>
                  </w:divsChild>
                </w:div>
                <w:div w:id="663051041">
                  <w:marLeft w:val="0"/>
                  <w:marRight w:val="0"/>
                  <w:marTop w:val="0"/>
                  <w:marBottom w:val="0"/>
                  <w:divBdr>
                    <w:top w:val="none" w:sz="0" w:space="0" w:color="auto"/>
                    <w:left w:val="none" w:sz="0" w:space="0" w:color="auto"/>
                    <w:bottom w:val="none" w:sz="0" w:space="0" w:color="auto"/>
                    <w:right w:val="none" w:sz="0" w:space="0" w:color="auto"/>
                  </w:divBdr>
                </w:div>
              </w:divsChild>
            </w:div>
            <w:div w:id="1414159553">
              <w:marLeft w:val="0"/>
              <w:marRight w:val="0"/>
              <w:marTop w:val="0"/>
              <w:marBottom w:val="0"/>
              <w:divBdr>
                <w:top w:val="none" w:sz="0" w:space="0" w:color="auto"/>
                <w:left w:val="none" w:sz="0" w:space="0" w:color="auto"/>
                <w:bottom w:val="none" w:sz="0" w:space="0" w:color="auto"/>
                <w:right w:val="none" w:sz="0" w:space="0" w:color="auto"/>
              </w:divBdr>
            </w:div>
            <w:div w:id="1986006248">
              <w:marLeft w:val="0"/>
              <w:marRight w:val="0"/>
              <w:marTop w:val="0"/>
              <w:marBottom w:val="0"/>
              <w:divBdr>
                <w:top w:val="none" w:sz="0" w:space="0" w:color="auto"/>
                <w:left w:val="none" w:sz="0" w:space="0" w:color="auto"/>
                <w:bottom w:val="none" w:sz="0" w:space="0" w:color="auto"/>
                <w:right w:val="none" w:sz="0" w:space="0" w:color="auto"/>
              </w:divBdr>
            </w:div>
            <w:div w:id="1028987004">
              <w:marLeft w:val="1350"/>
              <w:marRight w:val="0"/>
              <w:marTop w:val="0"/>
              <w:marBottom w:val="225"/>
              <w:divBdr>
                <w:top w:val="none" w:sz="0" w:space="0" w:color="auto"/>
                <w:left w:val="none" w:sz="0" w:space="0" w:color="auto"/>
                <w:bottom w:val="none" w:sz="0" w:space="0" w:color="auto"/>
                <w:right w:val="none" w:sz="0" w:space="0" w:color="auto"/>
              </w:divBdr>
              <w:divsChild>
                <w:div w:id="1005743568">
                  <w:marLeft w:val="0"/>
                  <w:marRight w:val="0"/>
                  <w:marTop w:val="0"/>
                  <w:marBottom w:val="0"/>
                  <w:divBdr>
                    <w:top w:val="none" w:sz="0" w:space="0" w:color="auto"/>
                    <w:left w:val="none" w:sz="0" w:space="0" w:color="auto"/>
                    <w:bottom w:val="none" w:sz="0" w:space="0" w:color="auto"/>
                    <w:right w:val="none" w:sz="0" w:space="0" w:color="auto"/>
                  </w:divBdr>
                </w:div>
                <w:div w:id="560408774">
                  <w:marLeft w:val="0"/>
                  <w:marRight w:val="0"/>
                  <w:marTop w:val="0"/>
                  <w:marBottom w:val="225"/>
                  <w:divBdr>
                    <w:top w:val="none" w:sz="0" w:space="0" w:color="auto"/>
                    <w:left w:val="none" w:sz="0" w:space="0" w:color="auto"/>
                    <w:bottom w:val="none" w:sz="0" w:space="0" w:color="auto"/>
                    <w:right w:val="none" w:sz="0" w:space="0" w:color="auto"/>
                  </w:divBdr>
                  <w:divsChild>
                    <w:div w:id="1731994791">
                      <w:marLeft w:val="0"/>
                      <w:marRight w:val="0"/>
                      <w:marTop w:val="0"/>
                      <w:marBottom w:val="0"/>
                      <w:divBdr>
                        <w:top w:val="none" w:sz="0" w:space="0" w:color="auto"/>
                        <w:left w:val="none" w:sz="0" w:space="0" w:color="auto"/>
                        <w:bottom w:val="none" w:sz="0" w:space="0" w:color="auto"/>
                        <w:right w:val="none" w:sz="0" w:space="0" w:color="auto"/>
                      </w:divBdr>
                    </w:div>
                  </w:divsChild>
                </w:div>
                <w:div w:id="1254972040">
                  <w:marLeft w:val="0"/>
                  <w:marRight w:val="0"/>
                  <w:marTop w:val="0"/>
                  <w:marBottom w:val="0"/>
                  <w:divBdr>
                    <w:top w:val="none" w:sz="0" w:space="0" w:color="auto"/>
                    <w:left w:val="none" w:sz="0" w:space="0" w:color="auto"/>
                    <w:bottom w:val="none" w:sz="0" w:space="0" w:color="auto"/>
                    <w:right w:val="none" w:sz="0" w:space="0" w:color="auto"/>
                  </w:divBdr>
                </w:div>
              </w:divsChild>
            </w:div>
            <w:div w:id="1320385986">
              <w:marLeft w:val="0"/>
              <w:marRight w:val="0"/>
              <w:marTop w:val="0"/>
              <w:marBottom w:val="0"/>
              <w:divBdr>
                <w:top w:val="none" w:sz="0" w:space="0" w:color="auto"/>
                <w:left w:val="none" w:sz="0" w:space="0" w:color="auto"/>
                <w:bottom w:val="none" w:sz="0" w:space="0" w:color="auto"/>
                <w:right w:val="none" w:sz="0" w:space="0" w:color="auto"/>
              </w:divBdr>
            </w:div>
            <w:div w:id="741101399">
              <w:marLeft w:val="0"/>
              <w:marRight w:val="0"/>
              <w:marTop w:val="0"/>
              <w:marBottom w:val="0"/>
              <w:divBdr>
                <w:top w:val="none" w:sz="0" w:space="0" w:color="auto"/>
                <w:left w:val="none" w:sz="0" w:space="0" w:color="auto"/>
                <w:bottom w:val="none" w:sz="0" w:space="0" w:color="auto"/>
                <w:right w:val="none" w:sz="0" w:space="0" w:color="auto"/>
              </w:divBdr>
            </w:div>
            <w:div w:id="1328628575">
              <w:marLeft w:val="1350"/>
              <w:marRight w:val="0"/>
              <w:marTop w:val="0"/>
              <w:marBottom w:val="225"/>
              <w:divBdr>
                <w:top w:val="none" w:sz="0" w:space="0" w:color="auto"/>
                <w:left w:val="none" w:sz="0" w:space="0" w:color="auto"/>
                <w:bottom w:val="none" w:sz="0" w:space="0" w:color="auto"/>
                <w:right w:val="none" w:sz="0" w:space="0" w:color="auto"/>
              </w:divBdr>
              <w:divsChild>
                <w:div w:id="1660036113">
                  <w:marLeft w:val="0"/>
                  <w:marRight w:val="0"/>
                  <w:marTop w:val="0"/>
                  <w:marBottom w:val="0"/>
                  <w:divBdr>
                    <w:top w:val="none" w:sz="0" w:space="0" w:color="auto"/>
                    <w:left w:val="none" w:sz="0" w:space="0" w:color="auto"/>
                    <w:bottom w:val="none" w:sz="0" w:space="0" w:color="auto"/>
                    <w:right w:val="none" w:sz="0" w:space="0" w:color="auto"/>
                  </w:divBdr>
                </w:div>
                <w:div w:id="135807507">
                  <w:marLeft w:val="0"/>
                  <w:marRight w:val="0"/>
                  <w:marTop w:val="0"/>
                  <w:marBottom w:val="225"/>
                  <w:divBdr>
                    <w:top w:val="none" w:sz="0" w:space="0" w:color="auto"/>
                    <w:left w:val="none" w:sz="0" w:space="0" w:color="auto"/>
                    <w:bottom w:val="none" w:sz="0" w:space="0" w:color="auto"/>
                    <w:right w:val="none" w:sz="0" w:space="0" w:color="auto"/>
                  </w:divBdr>
                  <w:divsChild>
                    <w:div w:id="1104425998">
                      <w:marLeft w:val="0"/>
                      <w:marRight w:val="0"/>
                      <w:marTop w:val="0"/>
                      <w:marBottom w:val="0"/>
                      <w:divBdr>
                        <w:top w:val="none" w:sz="0" w:space="0" w:color="auto"/>
                        <w:left w:val="none" w:sz="0" w:space="0" w:color="auto"/>
                        <w:bottom w:val="none" w:sz="0" w:space="0" w:color="auto"/>
                        <w:right w:val="none" w:sz="0" w:space="0" w:color="auto"/>
                      </w:divBdr>
                    </w:div>
                  </w:divsChild>
                </w:div>
                <w:div w:id="1636985685">
                  <w:marLeft w:val="0"/>
                  <w:marRight w:val="0"/>
                  <w:marTop w:val="0"/>
                  <w:marBottom w:val="0"/>
                  <w:divBdr>
                    <w:top w:val="none" w:sz="0" w:space="0" w:color="auto"/>
                    <w:left w:val="none" w:sz="0" w:space="0" w:color="auto"/>
                    <w:bottom w:val="none" w:sz="0" w:space="0" w:color="auto"/>
                    <w:right w:val="none" w:sz="0" w:space="0" w:color="auto"/>
                  </w:divBdr>
                </w:div>
              </w:divsChild>
            </w:div>
            <w:div w:id="622468919">
              <w:marLeft w:val="0"/>
              <w:marRight w:val="0"/>
              <w:marTop w:val="0"/>
              <w:marBottom w:val="0"/>
              <w:divBdr>
                <w:top w:val="none" w:sz="0" w:space="0" w:color="auto"/>
                <w:left w:val="none" w:sz="0" w:space="0" w:color="auto"/>
                <w:bottom w:val="none" w:sz="0" w:space="0" w:color="auto"/>
                <w:right w:val="none" w:sz="0" w:space="0" w:color="auto"/>
              </w:divBdr>
            </w:div>
            <w:div w:id="497040035">
              <w:marLeft w:val="0"/>
              <w:marRight w:val="0"/>
              <w:marTop w:val="0"/>
              <w:marBottom w:val="0"/>
              <w:divBdr>
                <w:top w:val="none" w:sz="0" w:space="0" w:color="auto"/>
                <w:left w:val="none" w:sz="0" w:space="0" w:color="auto"/>
                <w:bottom w:val="none" w:sz="0" w:space="0" w:color="auto"/>
                <w:right w:val="none" w:sz="0" w:space="0" w:color="auto"/>
              </w:divBdr>
            </w:div>
            <w:div w:id="949509616">
              <w:marLeft w:val="1350"/>
              <w:marRight w:val="0"/>
              <w:marTop w:val="0"/>
              <w:marBottom w:val="225"/>
              <w:divBdr>
                <w:top w:val="none" w:sz="0" w:space="0" w:color="auto"/>
                <w:left w:val="none" w:sz="0" w:space="0" w:color="auto"/>
                <w:bottom w:val="none" w:sz="0" w:space="0" w:color="auto"/>
                <w:right w:val="none" w:sz="0" w:space="0" w:color="auto"/>
              </w:divBdr>
              <w:divsChild>
                <w:div w:id="441462992">
                  <w:marLeft w:val="0"/>
                  <w:marRight w:val="0"/>
                  <w:marTop w:val="0"/>
                  <w:marBottom w:val="0"/>
                  <w:divBdr>
                    <w:top w:val="none" w:sz="0" w:space="0" w:color="auto"/>
                    <w:left w:val="none" w:sz="0" w:space="0" w:color="auto"/>
                    <w:bottom w:val="none" w:sz="0" w:space="0" w:color="auto"/>
                    <w:right w:val="none" w:sz="0" w:space="0" w:color="auto"/>
                  </w:divBdr>
                </w:div>
                <w:div w:id="593127151">
                  <w:marLeft w:val="0"/>
                  <w:marRight w:val="0"/>
                  <w:marTop w:val="0"/>
                  <w:marBottom w:val="225"/>
                  <w:divBdr>
                    <w:top w:val="none" w:sz="0" w:space="0" w:color="auto"/>
                    <w:left w:val="none" w:sz="0" w:space="0" w:color="auto"/>
                    <w:bottom w:val="none" w:sz="0" w:space="0" w:color="auto"/>
                    <w:right w:val="none" w:sz="0" w:space="0" w:color="auto"/>
                  </w:divBdr>
                  <w:divsChild>
                    <w:div w:id="777725422">
                      <w:marLeft w:val="0"/>
                      <w:marRight w:val="0"/>
                      <w:marTop w:val="0"/>
                      <w:marBottom w:val="0"/>
                      <w:divBdr>
                        <w:top w:val="none" w:sz="0" w:space="0" w:color="auto"/>
                        <w:left w:val="none" w:sz="0" w:space="0" w:color="auto"/>
                        <w:bottom w:val="none" w:sz="0" w:space="0" w:color="auto"/>
                        <w:right w:val="none" w:sz="0" w:space="0" w:color="auto"/>
                      </w:divBdr>
                    </w:div>
                  </w:divsChild>
                </w:div>
                <w:div w:id="319845869">
                  <w:marLeft w:val="0"/>
                  <w:marRight w:val="0"/>
                  <w:marTop w:val="0"/>
                  <w:marBottom w:val="0"/>
                  <w:divBdr>
                    <w:top w:val="none" w:sz="0" w:space="0" w:color="auto"/>
                    <w:left w:val="none" w:sz="0" w:space="0" w:color="auto"/>
                    <w:bottom w:val="none" w:sz="0" w:space="0" w:color="auto"/>
                    <w:right w:val="none" w:sz="0" w:space="0" w:color="auto"/>
                  </w:divBdr>
                </w:div>
              </w:divsChild>
            </w:div>
            <w:div w:id="1759135071">
              <w:marLeft w:val="0"/>
              <w:marRight w:val="0"/>
              <w:marTop w:val="0"/>
              <w:marBottom w:val="0"/>
              <w:divBdr>
                <w:top w:val="none" w:sz="0" w:space="0" w:color="auto"/>
                <w:left w:val="none" w:sz="0" w:space="0" w:color="auto"/>
                <w:bottom w:val="none" w:sz="0" w:space="0" w:color="auto"/>
                <w:right w:val="none" w:sz="0" w:space="0" w:color="auto"/>
              </w:divBdr>
            </w:div>
            <w:div w:id="1859809130">
              <w:marLeft w:val="0"/>
              <w:marRight w:val="0"/>
              <w:marTop w:val="0"/>
              <w:marBottom w:val="0"/>
              <w:divBdr>
                <w:top w:val="none" w:sz="0" w:space="0" w:color="auto"/>
                <w:left w:val="none" w:sz="0" w:space="0" w:color="auto"/>
                <w:bottom w:val="none" w:sz="0" w:space="0" w:color="auto"/>
                <w:right w:val="none" w:sz="0" w:space="0" w:color="auto"/>
              </w:divBdr>
            </w:div>
            <w:div w:id="759254465">
              <w:marLeft w:val="1350"/>
              <w:marRight w:val="0"/>
              <w:marTop w:val="0"/>
              <w:marBottom w:val="225"/>
              <w:divBdr>
                <w:top w:val="none" w:sz="0" w:space="0" w:color="auto"/>
                <w:left w:val="none" w:sz="0" w:space="0" w:color="auto"/>
                <w:bottom w:val="none" w:sz="0" w:space="0" w:color="auto"/>
                <w:right w:val="none" w:sz="0" w:space="0" w:color="auto"/>
              </w:divBdr>
              <w:divsChild>
                <w:div w:id="1565990058">
                  <w:marLeft w:val="0"/>
                  <w:marRight w:val="0"/>
                  <w:marTop w:val="0"/>
                  <w:marBottom w:val="0"/>
                  <w:divBdr>
                    <w:top w:val="none" w:sz="0" w:space="0" w:color="auto"/>
                    <w:left w:val="none" w:sz="0" w:space="0" w:color="auto"/>
                    <w:bottom w:val="none" w:sz="0" w:space="0" w:color="auto"/>
                    <w:right w:val="none" w:sz="0" w:space="0" w:color="auto"/>
                  </w:divBdr>
                </w:div>
                <w:div w:id="332149534">
                  <w:marLeft w:val="0"/>
                  <w:marRight w:val="0"/>
                  <w:marTop w:val="0"/>
                  <w:marBottom w:val="225"/>
                  <w:divBdr>
                    <w:top w:val="none" w:sz="0" w:space="0" w:color="auto"/>
                    <w:left w:val="none" w:sz="0" w:space="0" w:color="auto"/>
                    <w:bottom w:val="none" w:sz="0" w:space="0" w:color="auto"/>
                    <w:right w:val="none" w:sz="0" w:space="0" w:color="auto"/>
                  </w:divBdr>
                  <w:divsChild>
                    <w:div w:id="792286858">
                      <w:marLeft w:val="0"/>
                      <w:marRight w:val="0"/>
                      <w:marTop w:val="0"/>
                      <w:marBottom w:val="0"/>
                      <w:divBdr>
                        <w:top w:val="none" w:sz="0" w:space="0" w:color="auto"/>
                        <w:left w:val="none" w:sz="0" w:space="0" w:color="auto"/>
                        <w:bottom w:val="none" w:sz="0" w:space="0" w:color="auto"/>
                        <w:right w:val="none" w:sz="0" w:space="0" w:color="auto"/>
                      </w:divBdr>
                    </w:div>
                  </w:divsChild>
                </w:div>
                <w:div w:id="781997957">
                  <w:marLeft w:val="0"/>
                  <w:marRight w:val="0"/>
                  <w:marTop w:val="0"/>
                  <w:marBottom w:val="0"/>
                  <w:divBdr>
                    <w:top w:val="none" w:sz="0" w:space="0" w:color="auto"/>
                    <w:left w:val="none" w:sz="0" w:space="0" w:color="auto"/>
                    <w:bottom w:val="none" w:sz="0" w:space="0" w:color="auto"/>
                    <w:right w:val="none" w:sz="0" w:space="0" w:color="auto"/>
                  </w:divBdr>
                </w:div>
              </w:divsChild>
            </w:div>
            <w:div w:id="379019052">
              <w:marLeft w:val="0"/>
              <w:marRight w:val="0"/>
              <w:marTop w:val="0"/>
              <w:marBottom w:val="0"/>
              <w:divBdr>
                <w:top w:val="none" w:sz="0" w:space="0" w:color="auto"/>
                <w:left w:val="none" w:sz="0" w:space="0" w:color="auto"/>
                <w:bottom w:val="none" w:sz="0" w:space="0" w:color="auto"/>
                <w:right w:val="none" w:sz="0" w:space="0" w:color="auto"/>
              </w:divBdr>
            </w:div>
            <w:div w:id="1306859234">
              <w:marLeft w:val="0"/>
              <w:marRight w:val="0"/>
              <w:marTop w:val="0"/>
              <w:marBottom w:val="0"/>
              <w:divBdr>
                <w:top w:val="none" w:sz="0" w:space="0" w:color="auto"/>
                <w:left w:val="none" w:sz="0" w:space="0" w:color="auto"/>
                <w:bottom w:val="none" w:sz="0" w:space="0" w:color="auto"/>
                <w:right w:val="none" w:sz="0" w:space="0" w:color="auto"/>
              </w:divBdr>
            </w:div>
            <w:div w:id="52587982">
              <w:marLeft w:val="1350"/>
              <w:marRight w:val="0"/>
              <w:marTop w:val="0"/>
              <w:marBottom w:val="225"/>
              <w:divBdr>
                <w:top w:val="none" w:sz="0" w:space="0" w:color="auto"/>
                <w:left w:val="none" w:sz="0" w:space="0" w:color="auto"/>
                <w:bottom w:val="none" w:sz="0" w:space="0" w:color="auto"/>
                <w:right w:val="none" w:sz="0" w:space="0" w:color="auto"/>
              </w:divBdr>
              <w:divsChild>
                <w:div w:id="1596863088">
                  <w:marLeft w:val="0"/>
                  <w:marRight w:val="0"/>
                  <w:marTop w:val="0"/>
                  <w:marBottom w:val="0"/>
                  <w:divBdr>
                    <w:top w:val="none" w:sz="0" w:space="0" w:color="auto"/>
                    <w:left w:val="none" w:sz="0" w:space="0" w:color="auto"/>
                    <w:bottom w:val="none" w:sz="0" w:space="0" w:color="auto"/>
                    <w:right w:val="none" w:sz="0" w:space="0" w:color="auto"/>
                  </w:divBdr>
                </w:div>
                <w:div w:id="1168055378">
                  <w:marLeft w:val="0"/>
                  <w:marRight w:val="0"/>
                  <w:marTop w:val="0"/>
                  <w:marBottom w:val="225"/>
                  <w:divBdr>
                    <w:top w:val="none" w:sz="0" w:space="0" w:color="auto"/>
                    <w:left w:val="none" w:sz="0" w:space="0" w:color="auto"/>
                    <w:bottom w:val="none" w:sz="0" w:space="0" w:color="auto"/>
                    <w:right w:val="none" w:sz="0" w:space="0" w:color="auto"/>
                  </w:divBdr>
                  <w:divsChild>
                    <w:div w:id="247278540">
                      <w:marLeft w:val="0"/>
                      <w:marRight w:val="0"/>
                      <w:marTop w:val="0"/>
                      <w:marBottom w:val="0"/>
                      <w:divBdr>
                        <w:top w:val="none" w:sz="0" w:space="0" w:color="auto"/>
                        <w:left w:val="none" w:sz="0" w:space="0" w:color="auto"/>
                        <w:bottom w:val="none" w:sz="0" w:space="0" w:color="auto"/>
                        <w:right w:val="none" w:sz="0" w:space="0" w:color="auto"/>
                      </w:divBdr>
                    </w:div>
                  </w:divsChild>
                </w:div>
                <w:div w:id="19611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3173">
      <w:bodyDiv w:val="1"/>
      <w:marLeft w:val="0"/>
      <w:marRight w:val="0"/>
      <w:marTop w:val="0"/>
      <w:marBottom w:val="0"/>
      <w:divBdr>
        <w:top w:val="none" w:sz="0" w:space="0" w:color="auto"/>
        <w:left w:val="none" w:sz="0" w:space="0" w:color="auto"/>
        <w:bottom w:val="none" w:sz="0" w:space="0" w:color="auto"/>
        <w:right w:val="none" w:sz="0" w:space="0" w:color="auto"/>
      </w:divBdr>
      <w:divsChild>
        <w:div w:id="1460613365">
          <w:marLeft w:val="1350"/>
          <w:marRight w:val="0"/>
          <w:marTop w:val="0"/>
          <w:marBottom w:val="225"/>
          <w:divBdr>
            <w:top w:val="none" w:sz="0" w:space="0" w:color="auto"/>
            <w:left w:val="none" w:sz="0" w:space="0" w:color="auto"/>
            <w:bottom w:val="none" w:sz="0" w:space="0" w:color="auto"/>
            <w:right w:val="none" w:sz="0" w:space="0" w:color="auto"/>
          </w:divBdr>
          <w:divsChild>
            <w:div w:id="1727297806">
              <w:marLeft w:val="0"/>
              <w:marRight w:val="0"/>
              <w:marTop w:val="0"/>
              <w:marBottom w:val="0"/>
              <w:divBdr>
                <w:top w:val="none" w:sz="0" w:space="0" w:color="auto"/>
                <w:left w:val="none" w:sz="0" w:space="0" w:color="auto"/>
                <w:bottom w:val="none" w:sz="0" w:space="0" w:color="auto"/>
                <w:right w:val="none" w:sz="0" w:space="0" w:color="auto"/>
              </w:divBdr>
            </w:div>
            <w:div w:id="195000818">
              <w:marLeft w:val="0"/>
              <w:marRight w:val="0"/>
              <w:marTop w:val="0"/>
              <w:marBottom w:val="225"/>
              <w:divBdr>
                <w:top w:val="none" w:sz="0" w:space="0" w:color="auto"/>
                <w:left w:val="none" w:sz="0" w:space="0" w:color="auto"/>
                <w:bottom w:val="none" w:sz="0" w:space="0" w:color="auto"/>
                <w:right w:val="none" w:sz="0" w:space="0" w:color="auto"/>
              </w:divBdr>
              <w:divsChild>
                <w:div w:id="1233853502">
                  <w:marLeft w:val="0"/>
                  <w:marRight w:val="0"/>
                  <w:marTop w:val="0"/>
                  <w:marBottom w:val="0"/>
                  <w:divBdr>
                    <w:top w:val="none" w:sz="0" w:space="0" w:color="auto"/>
                    <w:left w:val="none" w:sz="0" w:space="0" w:color="auto"/>
                    <w:bottom w:val="none" w:sz="0" w:space="0" w:color="auto"/>
                    <w:right w:val="none" w:sz="0" w:space="0" w:color="auto"/>
                  </w:divBdr>
                </w:div>
              </w:divsChild>
            </w:div>
            <w:div w:id="1478689047">
              <w:marLeft w:val="0"/>
              <w:marRight w:val="0"/>
              <w:marTop w:val="0"/>
              <w:marBottom w:val="0"/>
              <w:divBdr>
                <w:top w:val="none" w:sz="0" w:space="0" w:color="auto"/>
                <w:left w:val="none" w:sz="0" w:space="0" w:color="auto"/>
                <w:bottom w:val="none" w:sz="0" w:space="0" w:color="auto"/>
                <w:right w:val="none" w:sz="0" w:space="0" w:color="auto"/>
              </w:divBdr>
            </w:div>
          </w:divsChild>
        </w:div>
        <w:div w:id="1055198244">
          <w:marLeft w:val="0"/>
          <w:marRight w:val="0"/>
          <w:marTop w:val="0"/>
          <w:marBottom w:val="0"/>
          <w:divBdr>
            <w:top w:val="none" w:sz="0" w:space="0" w:color="auto"/>
            <w:left w:val="none" w:sz="0" w:space="0" w:color="auto"/>
            <w:bottom w:val="none" w:sz="0" w:space="0" w:color="auto"/>
            <w:right w:val="none" w:sz="0" w:space="0" w:color="auto"/>
          </w:divBdr>
        </w:div>
        <w:div w:id="1241796165">
          <w:marLeft w:val="0"/>
          <w:marRight w:val="0"/>
          <w:marTop w:val="0"/>
          <w:marBottom w:val="0"/>
          <w:divBdr>
            <w:top w:val="none" w:sz="0" w:space="0" w:color="auto"/>
            <w:left w:val="none" w:sz="0" w:space="0" w:color="auto"/>
            <w:bottom w:val="none" w:sz="0" w:space="0" w:color="auto"/>
            <w:right w:val="none" w:sz="0" w:space="0" w:color="auto"/>
          </w:divBdr>
        </w:div>
        <w:div w:id="493030157">
          <w:marLeft w:val="1350"/>
          <w:marRight w:val="0"/>
          <w:marTop w:val="0"/>
          <w:marBottom w:val="225"/>
          <w:divBdr>
            <w:top w:val="none" w:sz="0" w:space="0" w:color="auto"/>
            <w:left w:val="none" w:sz="0" w:space="0" w:color="auto"/>
            <w:bottom w:val="none" w:sz="0" w:space="0" w:color="auto"/>
            <w:right w:val="none" w:sz="0" w:space="0" w:color="auto"/>
          </w:divBdr>
          <w:divsChild>
            <w:div w:id="1238325538">
              <w:marLeft w:val="0"/>
              <w:marRight w:val="0"/>
              <w:marTop w:val="0"/>
              <w:marBottom w:val="0"/>
              <w:divBdr>
                <w:top w:val="none" w:sz="0" w:space="0" w:color="auto"/>
                <w:left w:val="none" w:sz="0" w:space="0" w:color="auto"/>
                <w:bottom w:val="none" w:sz="0" w:space="0" w:color="auto"/>
                <w:right w:val="none" w:sz="0" w:space="0" w:color="auto"/>
              </w:divBdr>
            </w:div>
            <w:div w:id="335499086">
              <w:marLeft w:val="0"/>
              <w:marRight w:val="0"/>
              <w:marTop w:val="0"/>
              <w:marBottom w:val="225"/>
              <w:divBdr>
                <w:top w:val="none" w:sz="0" w:space="0" w:color="auto"/>
                <w:left w:val="none" w:sz="0" w:space="0" w:color="auto"/>
                <w:bottom w:val="none" w:sz="0" w:space="0" w:color="auto"/>
                <w:right w:val="none" w:sz="0" w:space="0" w:color="auto"/>
              </w:divBdr>
              <w:divsChild>
                <w:div w:id="252053552">
                  <w:marLeft w:val="0"/>
                  <w:marRight w:val="0"/>
                  <w:marTop w:val="0"/>
                  <w:marBottom w:val="0"/>
                  <w:divBdr>
                    <w:top w:val="none" w:sz="0" w:space="0" w:color="auto"/>
                    <w:left w:val="none" w:sz="0" w:space="0" w:color="auto"/>
                    <w:bottom w:val="none" w:sz="0" w:space="0" w:color="auto"/>
                    <w:right w:val="none" w:sz="0" w:space="0" w:color="auto"/>
                  </w:divBdr>
                </w:div>
              </w:divsChild>
            </w:div>
            <w:div w:id="85150626">
              <w:marLeft w:val="0"/>
              <w:marRight w:val="0"/>
              <w:marTop w:val="0"/>
              <w:marBottom w:val="0"/>
              <w:divBdr>
                <w:top w:val="none" w:sz="0" w:space="0" w:color="auto"/>
                <w:left w:val="none" w:sz="0" w:space="0" w:color="auto"/>
                <w:bottom w:val="none" w:sz="0" w:space="0" w:color="auto"/>
                <w:right w:val="none" w:sz="0" w:space="0" w:color="auto"/>
              </w:divBdr>
            </w:div>
          </w:divsChild>
        </w:div>
        <w:div w:id="2034990876">
          <w:marLeft w:val="0"/>
          <w:marRight w:val="0"/>
          <w:marTop w:val="0"/>
          <w:marBottom w:val="0"/>
          <w:divBdr>
            <w:top w:val="none" w:sz="0" w:space="0" w:color="auto"/>
            <w:left w:val="none" w:sz="0" w:space="0" w:color="auto"/>
            <w:bottom w:val="none" w:sz="0" w:space="0" w:color="auto"/>
            <w:right w:val="none" w:sz="0" w:space="0" w:color="auto"/>
          </w:divBdr>
        </w:div>
        <w:div w:id="321127646">
          <w:marLeft w:val="0"/>
          <w:marRight w:val="0"/>
          <w:marTop w:val="0"/>
          <w:marBottom w:val="0"/>
          <w:divBdr>
            <w:top w:val="none" w:sz="0" w:space="0" w:color="auto"/>
            <w:left w:val="none" w:sz="0" w:space="0" w:color="auto"/>
            <w:bottom w:val="none" w:sz="0" w:space="0" w:color="auto"/>
            <w:right w:val="none" w:sz="0" w:space="0" w:color="auto"/>
          </w:divBdr>
        </w:div>
        <w:div w:id="195048962">
          <w:marLeft w:val="1350"/>
          <w:marRight w:val="0"/>
          <w:marTop w:val="0"/>
          <w:marBottom w:val="225"/>
          <w:divBdr>
            <w:top w:val="none" w:sz="0" w:space="0" w:color="auto"/>
            <w:left w:val="none" w:sz="0" w:space="0" w:color="auto"/>
            <w:bottom w:val="none" w:sz="0" w:space="0" w:color="auto"/>
            <w:right w:val="none" w:sz="0" w:space="0" w:color="auto"/>
          </w:divBdr>
          <w:divsChild>
            <w:div w:id="827019708">
              <w:marLeft w:val="0"/>
              <w:marRight w:val="0"/>
              <w:marTop w:val="0"/>
              <w:marBottom w:val="0"/>
              <w:divBdr>
                <w:top w:val="none" w:sz="0" w:space="0" w:color="auto"/>
                <w:left w:val="none" w:sz="0" w:space="0" w:color="auto"/>
                <w:bottom w:val="none" w:sz="0" w:space="0" w:color="auto"/>
                <w:right w:val="none" w:sz="0" w:space="0" w:color="auto"/>
              </w:divBdr>
            </w:div>
            <w:div w:id="1641225544">
              <w:marLeft w:val="0"/>
              <w:marRight w:val="0"/>
              <w:marTop w:val="0"/>
              <w:marBottom w:val="225"/>
              <w:divBdr>
                <w:top w:val="none" w:sz="0" w:space="0" w:color="auto"/>
                <w:left w:val="none" w:sz="0" w:space="0" w:color="auto"/>
                <w:bottom w:val="none" w:sz="0" w:space="0" w:color="auto"/>
                <w:right w:val="none" w:sz="0" w:space="0" w:color="auto"/>
              </w:divBdr>
              <w:divsChild>
                <w:div w:id="752970895">
                  <w:marLeft w:val="0"/>
                  <w:marRight w:val="0"/>
                  <w:marTop w:val="0"/>
                  <w:marBottom w:val="0"/>
                  <w:divBdr>
                    <w:top w:val="none" w:sz="0" w:space="0" w:color="auto"/>
                    <w:left w:val="none" w:sz="0" w:space="0" w:color="auto"/>
                    <w:bottom w:val="none" w:sz="0" w:space="0" w:color="auto"/>
                    <w:right w:val="none" w:sz="0" w:space="0" w:color="auto"/>
                  </w:divBdr>
                </w:div>
              </w:divsChild>
            </w:div>
            <w:div w:id="17738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mazon.com/dp/0691128863?tag=ichdank-20&amp;link_code=as3&amp;creativeASIN=0691128863&amp;creative=373489&amp;camp=211189" TargetMode="External"/><Relationship Id="rId5" Type="http://schemas.openxmlformats.org/officeDocument/2006/relationships/hyperlink" Target="mailto:john@holdekunst.com" TargetMode="External"/><Relationship Id="rId10" Type="http://schemas.openxmlformats.org/officeDocument/2006/relationships/hyperlink" Target="http://www.amazon.com/dp/087910998X?tag=ichdank-20&amp;link_code=as3&amp;creativeASIN=087910998X&amp;creative=373489&amp;camp=211189" TargetMode="External"/><Relationship Id="rId4" Type="http://schemas.openxmlformats.org/officeDocument/2006/relationships/webSettings" Target="webSettings.xml"/><Relationship Id="rId9" Type="http://schemas.openxmlformats.org/officeDocument/2006/relationships/hyperlink" Target="http://www.amazon.com/dp/0253218233?tag=ichdank-20&amp;link_code=as3&amp;creativeASIN=0253218233&amp;creative=373489&amp;camp=211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62</cp:revision>
  <dcterms:created xsi:type="dcterms:W3CDTF">2011-01-05T02:37:00Z</dcterms:created>
  <dcterms:modified xsi:type="dcterms:W3CDTF">2011-01-11T03:36:00Z</dcterms:modified>
</cp:coreProperties>
</file>